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3" w:rsidRPr="00696905" w:rsidRDefault="00D62740" w:rsidP="00F21C83">
      <w:pPr>
        <w:pStyle w:val="Sansinterligne"/>
        <w:jc w:val="center"/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</w:pPr>
      <w:r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 xml:space="preserve">FICHE DE PRE RESERVATION </w:t>
      </w:r>
      <w:r w:rsidR="00F21C83"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 xml:space="preserve"> </w:t>
      </w:r>
    </w:p>
    <w:p w:rsidR="00696493" w:rsidRPr="00696905" w:rsidRDefault="00696493" w:rsidP="00F21C83">
      <w:pPr>
        <w:pStyle w:val="Sansinterligne"/>
        <w:jc w:val="center"/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</w:pPr>
      <w:r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>Atelier du patrimoine / Parcours découverte</w:t>
      </w:r>
      <w:r w:rsidR="00F21C83"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 xml:space="preserve"> / </w:t>
      </w:r>
      <w:r w:rsidR="004B7CEE"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 xml:space="preserve">Parcours </w:t>
      </w:r>
      <w:r w:rsidR="00605CEF" w:rsidRPr="00696905">
        <w:rPr>
          <w:rFonts w:ascii="Gill Sans" w:hAnsi="Gill Sans" w:cstheme="minorHAnsi"/>
          <w:b/>
          <w:color w:val="244061" w:themeColor="accent1" w:themeShade="80"/>
          <w:sz w:val="24"/>
          <w:szCs w:val="24"/>
        </w:rPr>
        <w:t>Miroir</w:t>
      </w:r>
    </w:p>
    <w:p w:rsidR="00C83084" w:rsidRPr="00F21C83" w:rsidRDefault="00C83084" w:rsidP="00F21C83">
      <w:pPr>
        <w:pStyle w:val="Sansinterligne"/>
        <w:jc w:val="center"/>
        <w:rPr>
          <w:rFonts w:ascii="Gill Sans" w:hAnsi="Gill Sans" w:cstheme="minorHAnsi"/>
          <w:b/>
          <w:color w:val="0F243E" w:themeColor="text2" w:themeShade="80"/>
          <w:sz w:val="24"/>
          <w:szCs w:val="24"/>
        </w:rPr>
      </w:pPr>
    </w:p>
    <w:p w:rsidR="00696493" w:rsidRPr="00F21C83" w:rsidRDefault="00696493" w:rsidP="00696493">
      <w:pPr>
        <w:pStyle w:val="Sansinterligne"/>
        <w:ind w:firstLine="708"/>
        <w:rPr>
          <w:rFonts w:ascii="Gill Sans" w:hAnsi="Gill Sans" w:cstheme="minorHAnsi"/>
          <w:b/>
          <w:color w:val="0F243E" w:themeColor="text2" w:themeShade="80"/>
        </w:rPr>
      </w:pPr>
    </w:p>
    <w:p w:rsidR="0011191E" w:rsidRPr="00696905" w:rsidRDefault="00696493" w:rsidP="00605CEF">
      <w:pPr>
        <w:pStyle w:val="Sansinterligne"/>
        <w:jc w:val="center"/>
        <w:rPr>
          <w:rStyle w:val="Lienhypertexte"/>
          <w:rFonts w:ascii="Gill Sans" w:hAnsi="Gill Sans" w:cstheme="minorHAnsi"/>
          <w:color w:val="244061" w:themeColor="accent1" w:themeShade="80"/>
        </w:rPr>
      </w:pPr>
      <w:r w:rsidRPr="00696905">
        <w:rPr>
          <w:rFonts w:ascii="Gill Sans" w:hAnsi="Gill Sans" w:cstheme="minorHAnsi"/>
          <w:color w:val="244061" w:themeColor="accent1" w:themeShade="80"/>
        </w:rPr>
        <w:t>À adresser par mail à :</w:t>
      </w:r>
      <w:r w:rsidRPr="00696905">
        <w:rPr>
          <w:rFonts w:ascii="Gill Sans" w:hAnsi="Gill Sans" w:cstheme="minorHAnsi"/>
          <w:b/>
          <w:color w:val="244061" w:themeColor="accent1" w:themeShade="80"/>
        </w:rPr>
        <w:t xml:space="preserve"> </w:t>
      </w:r>
      <w:hyperlink r:id="rId9" w:history="1">
        <w:r w:rsidRPr="00696905">
          <w:rPr>
            <w:rStyle w:val="Lienhypertexte"/>
            <w:rFonts w:ascii="Gill Sans" w:hAnsi="Gill Sans" w:cstheme="minorHAnsi"/>
            <w:b/>
            <w:color w:val="244061" w:themeColor="accent1" w:themeShade="80"/>
          </w:rPr>
          <w:t>reservations.arcdetriomphe@monuments-nationaux.fr</w:t>
        </w:r>
      </w:hyperlink>
    </w:p>
    <w:p w:rsidR="0041613E" w:rsidRPr="00F21C83" w:rsidRDefault="0041613E" w:rsidP="0041613E">
      <w:pPr>
        <w:pStyle w:val="Sansinterligne"/>
        <w:jc w:val="right"/>
        <w:rPr>
          <w:rFonts w:ascii="Gill Sans" w:hAnsi="Gill Sans" w:cstheme="minorHAnsi"/>
          <w:color w:val="0000FF" w:themeColor="hyperlink"/>
          <w:u w:val="single"/>
        </w:rPr>
      </w:pPr>
    </w:p>
    <w:p w:rsidR="00C83084" w:rsidRPr="00C83084" w:rsidRDefault="0041613E" w:rsidP="00C83084">
      <w:pPr>
        <w:ind w:left="-567" w:right="-284"/>
        <w:jc w:val="center"/>
        <w:rPr>
          <w:rFonts w:ascii="Gill Sans" w:hAnsi="Gill Sans"/>
          <w:color w:val="C00000"/>
        </w:rPr>
      </w:pPr>
      <w:r w:rsidRPr="00F21C83">
        <w:rPr>
          <w:rFonts w:ascii="Gill Sans" w:hAnsi="Gill Sans"/>
          <w:b/>
          <w:color w:val="C00000"/>
        </w:rPr>
        <w:t>Attention :</w:t>
      </w:r>
      <w:r w:rsidRPr="00F21C83">
        <w:rPr>
          <w:rFonts w:ascii="Gill Sans" w:hAnsi="Gill Sans"/>
          <w:color w:val="C00000"/>
        </w:rPr>
        <w:t xml:space="preserve"> toute demande de réservation doit être adressée au moins </w:t>
      </w:r>
      <w:r w:rsidR="00C83084">
        <w:rPr>
          <w:rFonts w:ascii="Gill Sans" w:hAnsi="Gill Sans"/>
          <w:color w:val="C00000"/>
        </w:rPr>
        <w:t>2</w:t>
      </w:r>
      <w:r w:rsidRPr="00F21C83">
        <w:rPr>
          <w:rFonts w:ascii="Gill Sans" w:hAnsi="Gill Sans"/>
          <w:color w:val="C00000"/>
        </w:rPr>
        <w:t xml:space="preserve"> semaines avant la date de l’atelier.</w:t>
      </w:r>
    </w:p>
    <w:p w:rsidR="00C83084" w:rsidRPr="006D4584" w:rsidRDefault="00C83084">
      <w:pPr>
        <w:rPr>
          <w:rFonts w:ascii="Gill Sans" w:hAnsi="Gill Sans"/>
          <w:b/>
          <w:sz w:val="10"/>
          <w:szCs w:val="10"/>
        </w:rPr>
      </w:pPr>
    </w:p>
    <w:p w:rsidR="004B7CEE" w:rsidRPr="00F21C83" w:rsidRDefault="00696493">
      <w:pPr>
        <w:rPr>
          <w:rFonts w:ascii="Gill Sans" w:hAnsi="Gill Sans"/>
          <w:b/>
          <w:sz w:val="24"/>
          <w:szCs w:val="24"/>
        </w:rPr>
      </w:pPr>
      <w:r w:rsidRPr="00696905">
        <w:rPr>
          <w:rFonts w:ascii="Gill Sans" w:hAnsi="Gill Sans"/>
          <w:b/>
          <w:color w:val="244061" w:themeColor="accent1" w:themeShade="80"/>
          <w:sz w:val="24"/>
          <w:szCs w:val="24"/>
        </w:rPr>
        <w:t>Etape 1 </w:t>
      </w:r>
      <w:r w:rsidRPr="00696905">
        <w:rPr>
          <w:rFonts w:ascii="Gill Sans" w:hAnsi="Gill Sans"/>
          <w:color w:val="244061" w:themeColor="accent1" w:themeShade="80"/>
          <w:sz w:val="24"/>
          <w:szCs w:val="24"/>
        </w:rPr>
        <w:t xml:space="preserve">- Choisissez votre activité </w:t>
      </w:r>
      <w:r w:rsidRPr="00F21C83">
        <w:rPr>
          <w:rFonts w:ascii="Gill Sans" w:hAnsi="Gill Sans"/>
          <w:color w:val="C00000"/>
          <w:sz w:val="24"/>
          <w:szCs w:val="24"/>
        </w:rPr>
        <w:t>(cochez la case)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605CEF" w:rsidRPr="00696493" w:rsidTr="00266E0D">
        <w:tc>
          <w:tcPr>
            <w:tcW w:w="3070" w:type="dxa"/>
          </w:tcPr>
          <w:p w:rsidR="00605CEF" w:rsidRPr="00837B3D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000000" w:themeColor="text1"/>
              </w:rPr>
            </w:pP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</w:rPr>
            </w:pPr>
            <w:r w:rsidRPr="00696905">
              <w:rPr>
                <w:rFonts w:ascii="Gill Sans" w:hAnsi="Gill Sans" w:cstheme="minorHAnsi"/>
                <w:color w:val="244061" w:themeColor="accent1" w:themeShade="80"/>
              </w:rPr>
              <w:t xml:space="preserve">Activité </w:t>
            </w: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  <w:sz w:val="8"/>
                <w:szCs w:val="8"/>
              </w:rPr>
            </w:pP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i/>
                <w:color w:val="244061" w:themeColor="accent1" w:themeShade="80"/>
              </w:rPr>
            </w:pPr>
            <w:r w:rsidRPr="00696905">
              <w:rPr>
                <w:rFonts w:ascii="Gill Sans" w:hAnsi="Gill Sans" w:cstheme="minorHAnsi"/>
                <w:i/>
                <w:color w:val="244061" w:themeColor="accent1" w:themeShade="80"/>
              </w:rPr>
              <w:t>Symbole parmi les symboles</w:t>
            </w:r>
          </w:p>
          <w:p w:rsidR="00605CEF" w:rsidRPr="00837B3D" w:rsidRDefault="00605CEF" w:rsidP="00504563">
            <w:pPr>
              <w:rPr>
                <w:rFonts w:ascii="Gill Sans" w:hAnsi="Gill Sans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071" w:type="dxa"/>
          </w:tcPr>
          <w:p w:rsidR="00605CEF" w:rsidRPr="00837B3D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000000" w:themeColor="text1"/>
              </w:rPr>
            </w:pP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</w:rPr>
            </w:pPr>
            <w:r w:rsidRPr="00696905">
              <w:rPr>
                <w:rFonts w:ascii="Gill Sans" w:hAnsi="Gill Sans" w:cstheme="minorHAnsi"/>
                <w:color w:val="244061" w:themeColor="accent1" w:themeShade="80"/>
              </w:rPr>
              <w:t>Activité</w:t>
            </w: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  <w:sz w:val="8"/>
                <w:szCs w:val="8"/>
              </w:rPr>
            </w:pPr>
          </w:p>
          <w:p w:rsidR="00605CEF" w:rsidRPr="00837B3D" w:rsidRDefault="00605CEF" w:rsidP="00504563">
            <w:pPr>
              <w:jc w:val="center"/>
              <w:rPr>
                <w:rFonts w:ascii="Gill Sans" w:hAnsi="Gill Sans"/>
                <w:b/>
                <w:color w:val="000000" w:themeColor="text1"/>
                <w:sz w:val="24"/>
                <w:szCs w:val="24"/>
              </w:rPr>
            </w:pPr>
            <w:r w:rsidRPr="00696905">
              <w:rPr>
                <w:rFonts w:ascii="Gill Sans" w:hAnsi="Gill Sans" w:cstheme="minorHAnsi"/>
                <w:i/>
                <w:color w:val="244061" w:themeColor="accent1" w:themeShade="80"/>
              </w:rPr>
              <w:t>Guerre et Paix</w:t>
            </w:r>
          </w:p>
        </w:tc>
        <w:tc>
          <w:tcPr>
            <w:tcW w:w="3323" w:type="dxa"/>
          </w:tcPr>
          <w:p w:rsidR="00605CEF" w:rsidRPr="00837B3D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000000" w:themeColor="text1"/>
              </w:rPr>
            </w:pP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</w:rPr>
            </w:pPr>
            <w:r w:rsidRPr="00696905">
              <w:rPr>
                <w:rFonts w:ascii="Gill Sans" w:hAnsi="Gill Sans" w:cstheme="minorHAnsi"/>
                <w:color w:val="244061" w:themeColor="accent1" w:themeShade="80"/>
              </w:rPr>
              <w:t>Activité</w:t>
            </w:r>
          </w:p>
          <w:p w:rsidR="00605CEF" w:rsidRPr="00696905" w:rsidRDefault="00605CEF" w:rsidP="00504563">
            <w:pPr>
              <w:pStyle w:val="Sansinterligne"/>
              <w:jc w:val="center"/>
              <w:rPr>
                <w:rFonts w:ascii="Gill Sans" w:hAnsi="Gill Sans" w:cstheme="minorHAnsi"/>
                <w:color w:val="244061" w:themeColor="accent1" w:themeShade="80"/>
                <w:sz w:val="8"/>
                <w:szCs w:val="8"/>
              </w:rPr>
            </w:pPr>
          </w:p>
          <w:p w:rsidR="00605CEF" w:rsidRPr="00837B3D" w:rsidRDefault="00605CEF" w:rsidP="00504563">
            <w:pPr>
              <w:jc w:val="center"/>
              <w:rPr>
                <w:rFonts w:ascii="Gill Sans" w:hAnsi="Gill Sans"/>
                <w:b/>
                <w:color w:val="000000" w:themeColor="text1"/>
                <w:sz w:val="24"/>
                <w:szCs w:val="24"/>
              </w:rPr>
            </w:pPr>
            <w:r w:rsidRPr="00696905">
              <w:rPr>
                <w:rFonts w:ascii="Gill Sans" w:hAnsi="Gill Sans" w:cstheme="minorHAnsi"/>
                <w:i/>
                <w:color w:val="244061" w:themeColor="accent1" w:themeShade="80"/>
              </w:rPr>
              <w:t>De la colline à l’Etoile</w:t>
            </w:r>
          </w:p>
        </w:tc>
      </w:tr>
      <w:tr w:rsidR="00605CEF" w:rsidRPr="00696493" w:rsidTr="00266E0D">
        <w:tc>
          <w:tcPr>
            <w:tcW w:w="3070" w:type="dxa"/>
          </w:tcPr>
          <w:p w:rsidR="00605CEF" w:rsidRPr="00696493" w:rsidRDefault="00605CEF" w:rsidP="00504563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605CEF" w:rsidRPr="00696493" w:rsidRDefault="00605CEF" w:rsidP="0050456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05CEF" w:rsidRPr="00696493" w:rsidRDefault="00605CEF" w:rsidP="0050456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:rsidR="00605CEF" w:rsidRPr="00696493" w:rsidRDefault="00605CEF" w:rsidP="00504563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:rsidR="00C83084" w:rsidRDefault="00C83084">
      <w:pPr>
        <w:rPr>
          <w:rFonts w:ascii="Gill Sans" w:hAnsi="Gill Sans"/>
          <w:b/>
          <w:sz w:val="24"/>
          <w:szCs w:val="24"/>
        </w:rPr>
      </w:pPr>
    </w:p>
    <w:p w:rsidR="00696493" w:rsidRPr="00F21C83" w:rsidRDefault="00696493">
      <w:pPr>
        <w:rPr>
          <w:rFonts w:ascii="Gill Sans" w:hAnsi="Gill Sans"/>
          <w:sz w:val="24"/>
          <w:szCs w:val="24"/>
        </w:rPr>
      </w:pPr>
      <w:r w:rsidRPr="00F21C83">
        <w:rPr>
          <w:rFonts w:ascii="Gill Sans" w:hAnsi="Gill Sans"/>
          <w:b/>
          <w:sz w:val="24"/>
          <w:szCs w:val="24"/>
        </w:rPr>
        <w:t>Etape 2</w:t>
      </w:r>
      <w:r w:rsidRPr="00F21C83">
        <w:rPr>
          <w:rFonts w:ascii="Gill Sans" w:hAnsi="Gill Sans"/>
          <w:sz w:val="24"/>
          <w:szCs w:val="24"/>
        </w:rPr>
        <w:t xml:space="preserve"> –</w:t>
      </w:r>
      <w:r w:rsidRPr="00F21C83">
        <w:rPr>
          <w:rFonts w:ascii="Gill Sans" w:hAnsi="Gill Sans"/>
          <w:b/>
          <w:sz w:val="24"/>
          <w:szCs w:val="24"/>
        </w:rPr>
        <w:t xml:space="preserve"> </w:t>
      </w:r>
      <w:r w:rsidRPr="00F21C83">
        <w:rPr>
          <w:rFonts w:ascii="Gill Sans" w:hAnsi="Gill Sans"/>
          <w:sz w:val="24"/>
          <w:szCs w:val="24"/>
        </w:rPr>
        <w:t>Forme de visite souhaitée</w:t>
      </w:r>
      <w:r w:rsidRPr="00F21C83">
        <w:rPr>
          <w:rFonts w:ascii="Gill Sans" w:hAnsi="Gill Sans"/>
          <w:b/>
          <w:sz w:val="24"/>
          <w:szCs w:val="24"/>
        </w:rPr>
        <w:t xml:space="preserve"> </w:t>
      </w:r>
      <w:r w:rsidRPr="00F21C83">
        <w:rPr>
          <w:rFonts w:ascii="Gill Sans" w:hAnsi="Gill Sans"/>
          <w:color w:val="C00000"/>
          <w:sz w:val="24"/>
          <w:szCs w:val="24"/>
        </w:rPr>
        <w:t>(cochez la case)</w:t>
      </w:r>
    </w:p>
    <w:tbl>
      <w:tblPr>
        <w:tblStyle w:val="Grilledutableau"/>
        <w:tblW w:w="9179" w:type="dxa"/>
        <w:tblLook w:val="04A0" w:firstRow="1" w:lastRow="0" w:firstColumn="1" w:lastColumn="0" w:noHBand="0" w:noVBand="1"/>
      </w:tblPr>
      <w:tblGrid>
        <w:gridCol w:w="4642"/>
        <w:gridCol w:w="4537"/>
      </w:tblGrid>
      <w:tr w:rsidR="00696493" w:rsidRPr="00696493" w:rsidTr="00C83084">
        <w:trPr>
          <w:trHeight w:val="539"/>
        </w:trPr>
        <w:tc>
          <w:tcPr>
            <w:tcW w:w="4642" w:type="dxa"/>
          </w:tcPr>
          <w:p w:rsidR="00D62740" w:rsidRPr="00D62740" w:rsidRDefault="00D62740" w:rsidP="00AF2403">
            <w:pPr>
              <w:jc w:val="center"/>
              <w:rPr>
                <w:rFonts w:ascii="Gill Sans" w:hAnsi="Gill Sans"/>
                <w:color w:val="C00000"/>
                <w:sz w:val="8"/>
                <w:szCs w:val="8"/>
              </w:rPr>
            </w:pPr>
          </w:p>
          <w:p w:rsidR="00AF2403" w:rsidRPr="00AF2403" w:rsidRDefault="00D62740" w:rsidP="00AF2403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>
              <w:rPr>
                <w:rFonts w:ascii="Gill Sans" w:hAnsi="Gill Sans"/>
                <w:color w:val="C00000"/>
                <w:sz w:val="24"/>
                <w:szCs w:val="24"/>
              </w:rPr>
              <w:t>ATELIER DU PATRIMOINE</w:t>
            </w:r>
          </w:p>
          <w:tbl>
            <w:tblPr>
              <w:tblStyle w:val="Grilledutableau"/>
              <w:tblpPr w:leftFromText="141" w:rightFromText="141" w:vertAnchor="text" w:horzAnchor="page" w:tblpX="543" w:tblpY="-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</w:tblGrid>
            <w:tr w:rsidR="00D62740" w:rsidTr="00C83084">
              <w:trPr>
                <w:trHeight w:val="124"/>
              </w:trPr>
              <w:tc>
                <w:tcPr>
                  <w:tcW w:w="347" w:type="dxa"/>
                </w:tcPr>
                <w:p w:rsidR="00D62740" w:rsidRDefault="00D62740" w:rsidP="00D62740">
                  <w:pPr>
                    <w:jc w:val="center"/>
                    <w:rPr>
                      <w:rFonts w:ascii="Gill Sans" w:hAnsi="Gill Sans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3A7D3B" w:rsidRDefault="00D62740" w:rsidP="00D62740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>
              <w:rPr>
                <w:rFonts w:ascii="Gill Sans" w:hAnsi="Gill Sans"/>
                <w:color w:val="C00000"/>
                <w:sz w:val="24"/>
                <w:szCs w:val="24"/>
              </w:rPr>
              <w:t xml:space="preserve">Arc de triomphe </w:t>
            </w:r>
            <w:r w:rsidR="00AF2403" w:rsidRPr="00AF2403">
              <w:rPr>
                <w:rFonts w:ascii="Gill Sans" w:hAnsi="Gill Sans"/>
                <w:color w:val="C00000"/>
                <w:sz w:val="24"/>
                <w:szCs w:val="24"/>
              </w:rPr>
              <w:t>2h</w:t>
            </w:r>
            <w:r w:rsidR="003F3CFB">
              <w:rPr>
                <w:rFonts w:ascii="Gill Sans" w:hAnsi="Gill Sans"/>
                <w:color w:val="C00000"/>
                <w:sz w:val="24"/>
                <w:szCs w:val="24"/>
              </w:rPr>
              <w:br/>
            </w:r>
          </w:p>
          <w:p w:rsidR="003A7D3B" w:rsidRPr="00F21C83" w:rsidRDefault="003A7D3B" w:rsidP="003A7D3B">
            <w:pPr>
              <w:rPr>
                <w:rFonts w:ascii="Gill Sans" w:hAnsi="Gill Sans"/>
                <w:b/>
                <w:color w:val="C00000"/>
                <w:sz w:val="8"/>
                <w:szCs w:val="8"/>
              </w:rPr>
            </w:pPr>
          </w:p>
          <w:p w:rsidR="003A7D3B" w:rsidRPr="003F3CFB" w:rsidRDefault="003F3CFB" w:rsidP="003F3CFB">
            <w:pPr>
              <w:jc w:val="center"/>
              <w:rPr>
                <w:rFonts w:ascii="Gill Sans" w:hAnsi="Gill Sans"/>
                <w:color w:val="0F243E" w:themeColor="text2" w:themeShade="80"/>
                <w:sz w:val="2"/>
                <w:szCs w:val="2"/>
              </w:rPr>
            </w:pPr>
            <w:r w:rsidRPr="003F3CFB">
              <w:rPr>
                <w:rFonts w:ascii="Gill Sans" w:hAnsi="Gill Sans"/>
                <w:b/>
                <w:color w:val="31849B" w:themeColor="accent5" w:themeShade="BF"/>
                <w:sz w:val="24"/>
                <w:szCs w:val="24"/>
                <w:highlight w:val="yellow"/>
              </w:rPr>
              <w:t>Suspendus temporairement</w:t>
            </w:r>
            <w:r w:rsidRPr="003F3CFB">
              <w:rPr>
                <w:rFonts w:ascii="Gill Sans" w:hAnsi="Gill Sans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62740" w:rsidRPr="00D62740" w:rsidRDefault="00D62740" w:rsidP="00D62740">
            <w:pPr>
              <w:jc w:val="center"/>
              <w:rPr>
                <w:rFonts w:ascii="Gill Sans" w:hAnsi="Gill Sans"/>
                <w:color w:val="C00000"/>
                <w:sz w:val="8"/>
                <w:szCs w:val="8"/>
              </w:rPr>
            </w:pPr>
          </w:p>
          <w:p w:rsidR="00D62740" w:rsidRDefault="00D62740" w:rsidP="00D62740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>
              <w:rPr>
                <w:rFonts w:ascii="Gill Sans" w:hAnsi="Gill Sans"/>
                <w:color w:val="C00000"/>
                <w:sz w:val="24"/>
                <w:szCs w:val="24"/>
              </w:rPr>
              <w:t>PARCOURS DECOUVERTE</w:t>
            </w:r>
          </w:p>
          <w:tbl>
            <w:tblPr>
              <w:tblStyle w:val="Grilledutableau"/>
              <w:tblpPr w:leftFromText="141" w:rightFromText="141" w:vertAnchor="text" w:horzAnchor="page" w:tblpX="543" w:tblpY="-2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4"/>
            </w:tblGrid>
            <w:tr w:rsidR="00D62740" w:rsidTr="00C83084">
              <w:trPr>
                <w:trHeight w:val="139"/>
              </w:trPr>
              <w:tc>
                <w:tcPr>
                  <w:tcW w:w="374" w:type="dxa"/>
                </w:tcPr>
                <w:p w:rsidR="00D62740" w:rsidRDefault="00D62740" w:rsidP="00D62740">
                  <w:pPr>
                    <w:jc w:val="center"/>
                    <w:rPr>
                      <w:rFonts w:ascii="Gill Sans" w:hAnsi="Gill Sans"/>
                      <w:color w:val="0F243E" w:themeColor="text2" w:themeShade="80"/>
                      <w:sz w:val="24"/>
                      <w:szCs w:val="24"/>
                    </w:rPr>
                  </w:pPr>
                </w:p>
              </w:tc>
            </w:tr>
          </w:tbl>
          <w:p w:rsidR="00AF2403" w:rsidRPr="00AF2403" w:rsidRDefault="00D62740" w:rsidP="00D62740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>
              <w:rPr>
                <w:rFonts w:ascii="Gill Sans" w:hAnsi="Gill Sans"/>
                <w:color w:val="C00000"/>
                <w:sz w:val="24"/>
                <w:szCs w:val="24"/>
              </w:rPr>
              <w:t xml:space="preserve">Arc de triomphe </w:t>
            </w:r>
            <w:r w:rsidR="00AF2403" w:rsidRPr="00AF2403">
              <w:rPr>
                <w:rFonts w:ascii="Gill Sans" w:hAnsi="Gill Sans"/>
                <w:color w:val="C00000"/>
                <w:sz w:val="24"/>
                <w:szCs w:val="24"/>
              </w:rPr>
              <w:t>2h</w:t>
            </w:r>
          </w:p>
          <w:p w:rsidR="0041613E" w:rsidRPr="00696493" w:rsidRDefault="0041613E" w:rsidP="00696493">
            <w:pPr>
              <w:jc w:val="center"/>
              <w:rPr>
                <w:rFonts w:ascii="Gill Sans" w:hAnsi="Gill Sans"/>
                <w:color w:val="0F243E" w:themeColor="text2" w:themeShade="80"/>
                <w:sz w:val="24"/>
                <w:szCs w:val="24"/>
              </w:rPr>
            </w:pPr>
          </w:p>
        </w:tc>
      </w:tr>
      <w:tr w:rsidR="00696493" w:rsidRPr="00696493" w:rsidTr="00C83084">
        <w:trPr>
          <w:trHeight w:val="999"/>
        </w:trPr>
        <w:tc>
          <w:tcPr>
            <w:tcW w:w="4642" w:type="dxa"/>
          </w:tcPr>
          <w:p w:rsidR="003A7D3B" w:rsidRDefault="003A7D3B" w:rsidP="005F1A64">
            <w:pPr>
              <w:jc w:val="center"/>
              <w:rPr>
                <w:rFonts w:ascii="Gill Sans" w:hAnsi="Gill Sans" w:cstheme="minorHAnsi"/>
                <w:color w:val="808080" w:themeColor="background1" w:themeShade="80"/>
                <w:sz w:val="20"/>
                <w:szCs w:val="20"/>
              </w:rPr>
            </w:pPr>
          </w:p>
          <w:p w:rsidR="00F21C83" w:rsidRPr="00605CEF" w:rsidRDefault="00F21C83" w:rsidP="00F21C83">
            <w:pPr>
              <w:rPr>
                <w:rFonts w:ascii="Gill Sans" w:hAnsi="Gill Sans"/>
                <w:b/>
                <w:color w:val="C00000"/>
              </w:rPr>
            </w:pPr>
            <w:r w:rsidRPr="00605CEF">
              <w:rPr>
                <w:rFonts w:ascii="Gill Sans" w:hAnsi="Gill Sans"/>
                <w:b/>
                <w:color w:val="C00000"/>
              </w:rPr>
              <w:t xml:space="preserve">Déroulé </w:t>
            </w:r>
          </w:p>
          <w:p w:rsidR="00F21C83" w:rsidRDefault="00F21C83" w:rsidP="005F1A64">
            <w:pPr>
              <w:jc w:val="center"/>
              <w:rPr>
                <w:rFonts w:ascii="Gill Sans" w:hAnsi="Gill Sans" w:cstheme="minorHAnsi"/>
                <w:color w:val="808080" w:themeColor="background1" w:themeShade="80"/>
                <w:sz w:val="20"/>
                <w:szCs w:val="20"/>
              </w:rPr>
            </w:pPr>
          </w:p>
          <w:p w:rsidR="00696493" w:rsidRPr="00696905" w:rsidRDefault="00696493" w:rsidP="00F21C83">
            <w:pPr>
              <w:jc w:val="both"/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</w:pPr>
            <w:r w:rsidRPr="00696905"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  <w:t xml:space="preserve">La première partie de l’atelier se déroule en salle. A l’aide d’outils pédagogiques (maquette, photographies, ressources numériques, mallette de mots, etc.), </w:t>
            </w:r>
            <w:r w:rsidR="003F3CFB" w:rsidRPr="00696905"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  <w:t>l’animateur traite</w:t>
            </w:r>
            <w:r w:rsidRPr="00696905"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  <w:t xml:space="preserve"> le thème choisi. L’atelier est basé sur l’échange, ainsi les participants sont amenés à prendre la parole. L’atelier se conclut par une visite du monument sous l’angle choisi.</w:t>
            </w:r>
          </w:p>
          <w:p w:rsidR="00C83084" w:rsidRPr="00696905" w:rsidRDefault="00C83084" w:rsidP="00F21C83">
            <w:pPr>
              <w:jc w:val="both"/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Les ateliers s’adressent à un public de cycle 3 et plus.</w:t>
            </w:r>
          </w:p>
          <w:p w:rsidR="00C83084" w:rsidRPr="00696905" w:rsidRDefault="00C83084" w:rsidP="00C83084">
            <w:pPr>
              <w:pStyle w:val="Paragraphedeliste"/>
              <w:rPr>
                <w:rFonts w:ascii="Gill Sans" w:hAnsi="Gill Sans"/>
                <w:color w:val="244061" w:themeColor="accent1" w:themeShade="8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Les ateliers s’adressent à un public de cycle 3 et plus et sont dispensés en langue française (niveau A2/B1 minimum)</w:t>
            </w:r>
          </w:p>
          <w:p w:rsidR="00C83084" w:rsidRPr="00696905" w:rsidRDefault="00C83084" w:rsidP="00C83084">
            <w:pPr>
              <w:pStyle w:val="Paragraphedeliste"/>
              <w:jc w:val="right"/>
              <w:rPr>
                <w:rFonts w:ascii="Gill Sans" w:hAnsi="Gill Sans"/>
                <w:color w:val="244061" w:themeColor="accent1" w:themeShade="8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Uniquement en semaine (hors jours fériés)</w:t>
            </w:r>
          </w:p>
          <w:p w:rsidR="003A7D3B" w:rsidRPr="005F1A64" w:rsidRDefault="003A7D3B" w:rsidP="005F1A64">
            <w:pPr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F21C83" w:rsidRDefault="00F21C83" w:rsidP="00F21C83">
            <w:pPr>
              <w:rPr>
                <w:rFonts w:ascii="Gill Sans" w:hAnsi="Gill Sans"/>
                <w:b/>
                <w:color w:val="C00000"/>
              </w:rPr>
            </w:pPr>
          </w:p>
          <w:p w:rsidR="00F21C83" w:rsidRPr="00605CEF" w:rsidRDefault="00F21C83" w:rsidP="00F21C83">
            <w:pPr>
              <w:rPr>
                <w:rFonts w:ascii="Gill Sans" w:hAnsi="Gill Sans"/>
                <w:b/>
                <w:color w:val="C00000"/>
              </w:rPr>
            </w:pPr>
            <w:r w:rsidRPr="00605CEF">
              <w:rPr>
                <w:rFonts w:ascii="Gill Sans" w:hAnsi="Gill Sans"/>
                <w:b/>
                <w:color w:val="C00000"/>
              </w:rPr>
              <w:t xml:space="preserve">Déroulé </w:t>
            </w:r>
          </w:p>
          <w:p w:rsidR="005F1A64" w:rsidRDefault="005F1A64" w:rsidP="005F1A64">
            <w:pPr>
              <w:jc w:val="center"/>
              <w:rPr>
                <w:rFonts w:ascii="Gill Sans" w:hAnsi="Gill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AF2403" w:rsidRPr="00696905" w:rsidRDefault="00AF2403" w:rsidP="00F21C83">
            <w:pPr>
              <w:jc w:val="both"/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</w:pPr>
            <w:r w:rsidRPr="00696905"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  <w:t>Le parcours découverte se compose de deux parties : une visite commentée du monument sous l’angle choisi, suivi d’un temps d’échange en salle portant sur le même thème.</w:t>
            </w:r>
          </w:p>
          <w:p w:rsidR="00C83084" w:rsidRPr="00696905" w:rsidRDefault="00C83084" w:rsidP="00F21C83">
            <w:pPr>
              <w:jc w:val="both"/>
              <w:rPr>
                <w:rFonts w:ascii="Gill Sans" w:hAnsi="Gill Sans" w:cstheme="minorHAnsi"/>
                <w:color w:val="244061" w:themeColor="accent1" w:themeShade="80"/>
                <w:sz w:val="20"/>
                <w:szCs w:val="2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Les ateliers s’adressent à un public de cycle 3 et plus.</w:t>
            </w:r>
          </w:p>
          <w:p w:rsidR="00C83084" w:rsidRPr="00696905" w:rsidRDefault="00C83084" w:rsidP="00C83084">
            <w:pPr>
              <w:pStyle w:val="Paragraphedeliste"/>
              <w:rPr>
                <w:rFonts w:ascii="Gill Sans" w:hAnsi="Gill Sans"/>
                <w:color w:val="244061" w:themeColor="accent1" w:themeShade="8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Les ateliers s’adressent à un public de cycle 3 et plus et sont dispensés en langue française (niveau A2/B1 minimum)</w:t>
            </w:r>
          </w:p>
          <w:p w:rsidR="00C83084" w:rsidRPr="00696905" w:rsidRDefault="00C83084" w:rsidP="00C83084">
            <w:pPr>
              <w:pStyle w:val="Paragraphedeliste"/>
              <w:jc w:val="right"/>
              <w:rPr>
                <w:rFonts w:ascii="Gill Sans" w:hAnsi="Gill Sans"/>
                <w:color w:val="244061" w:themeColor="accent1" w:themeShade="8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>Uniquement en semaine (hors jours fériés)</w:t>
            </w:r>
          </w:p>
          <w:p w:rsidR="00C83084" w:rsidRPr="005F1A64" w:rsidRDefault="00C83084" w:rsidP="00F21C83">
            <w:pPr>
              <w:jc w:val="both"/>
              <w:rPr>
                <w:rFonts w:ascii="Calibri" w:eastAsia="Calibri" w:hAnsi="Calibri" w:cs="Calibri"/>
                <w:color w:val="0F243E"/>
              </w:rPr>
            </w:pPr>
          </w:p>
        </w:tc>
      </w:tr>
      <w:tr w:rsidR="00C77E94" w:rsidRPr="00696493" w:rsidTr="006D4584">
        <w:trPr>
          <w:trHeight w:val="622"/>
        </w:trPr>
        <w:tc>
          <w:tcPr>
            <w:tcW w:w="9179" w:type="dxa"/>
            <w:gridSpan w:val="2"/>
          </w:tcPr>
          <w:p w:rsidR="006D4584" w:rsidRPr="006D4584" w:rsidRDefault="006D4584" w:rsidP="00C77E94">
            <w:pPr>
              <w:rPr>
                <w:rFonts w:ascii="Gill Sans" w:hAnsi="Gill Sans"/>
                <w:b/>
                <w:color w:val="244061" w:themeColor="accent1" w:themeShade="80"/>
                <w:sz w:val="8"/>
                <w:szCs w:val="8"/>
                <w:u w:val="single"/>
              </w:rPr>
            </w:pPr>
          </w:p>
          <w:p w:rsidR="00C77E94" w:rsidRDefault="00C83084" w:rsidP="00C77E94">
            <w:pPr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696905"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Date de visite souhaitée : </w:t>
            </w:r>
          </w:p>
          <w:p w:rsidR="006D4584" w:rsidRPr="006D4584" w:rsidRDefault="006D4584" w:rsidP="00C77E94">
            <w:pPr>
              <w:rPr>
                <w:rFonts w:ascii="Gill Sans" w:hAnsi="Gill Sans"/>
                <w:b/>
                <w:sz w:val="8"/>
                <w:szCs w:val="8"/>
                <w:u w:val="single"/>
              </w:rPr>
            </w:pPr>
          </w:p>
        </w:tc>
      </w:tr>
    </w:tbl>
    <w:p w:rsidR="00C83084" w:rsidRDefault="00C83084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542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C83084" w:rsidRPr="00696493" w:rsidTr="00C83084">
        <w:trPr>
          <w:trHeight w:val="339"/>
        </w:trPr>
        <w:tc>
          <w:tcPr>
            <w:tcW w:w="9439" w:type="dxa"/>
          </w:tcPr>
          <w:p w:rsidR="00C83084" w:rsidRPr="00C83084" w:rsidRDefault="00C83084" w:rsidP="00C83084">
            <w:pPr>
              <w:jc w:val="center"/>
              <w:rPr>
                <w:rFonts w:ascii="Gill Sans" w:hAnsi="Gill Sans"/>
                <w:color w:val="C00000"/>
                <w:sz w:val="8"/>
                <w:szCs w:val="8"/>
              </w:rPr>
            </w:pP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color w:val="C00000"/>
                <w:sz w:val="24"/>
                <w:szCs w:val="24"/>
              </w:rPr>
            </w:pPr>
            <w:r w:rsidRPr="004C48F2">
              <w:rPr>
                <w:rFonts w:ascii="Gill Sans" w:hAnsi="Gill Sans"/>
                <w:b/>
                <w:color w:val="C00000"/>
                <w:sz w:val="24"/>
                <w:szCs w:val="24"/>
              </w:rPr>
              <w:t>PARCOURS MIROIR</w:t>
            </w: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i/>
                <w:color w:val="C00000"/>
                <w:sz w:val="24"/>
                <w:szCs w:val="24"/>
              </w:rPr>
            </w:pPr>
            <w:r w:rsidRPr="00696905">
              <w:rPr>
                <w:rFonts w:ascii="Gill Sans" w:hAnsi="Gill Sans"/>
                <w:color w:val="244061" w:themeColor="accent1" w:themeShade="80"/>
                <w:sz w:val="24"/>
                <w:szCs w:val="24"/>
              </w:rPr>
              <w:t xml:space="preserve"> </w:t>
            </w:r>
            <w:r w:rsidRPr="00696905">
              <w:rPr>
                <w:rFonts w:ascii="Gill Sans" w:hAnsi="Gill Sans"/>
                <w:b/>
                <w:i/>
                <w:color w:val="244061" w:themeColor="accent1" w:themeShade="80"/>
                <w:sz w:val="24"/>
                <w:szCs w:val="24"/>
              </w:rPr>
              <w:t>Grande guerre : Le Soldat inconnu</w:t>
            </w:r>
          </w:p>
          <w:tbl>
            <w:tblPr>
              <w:tblStyle w:val="Grilledutableau"/>
              <w:tblpPr w:leftFromText="141" w:rightFromText="141" w:vertAnchor="text" w:horzAnchor="margin" w:tblpY="-3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C83084" w:rsidRPr="004C48F2" w:rsidTr="00C11B03">
              <w:trPr>
                <w:trHeight w:val="59"/>
              </w:trPr>
              <w:tc>
                <w:tcPr>
                  <w:tcW w:w="396" w:type="dxa"/>
                </w:tcPr>
                <w:p w:rsidR="00C83084" w:rsidRPr="004C48F2" w:rsidRDefault="00C83084" w:rsidP="00C83084">
                  <w:pPr>
                    <w:jc w:val="center"/>
                    <w:rPr>
                      <w:rFonts w:ascii="Gill Sans" w:hAnsi="Gill Sans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83084" w:rsidRPr="004C48F2" w:rsidRDefault="00C83084" w:rsidP="00C83084">
            <w:pPr>
              <w:jc w:val="center"/>
              <w:rPr>
                <w:rFonts w:ascii="Gill Sans" w:hAnsi="Gill Sans"/>
                <w:color w:val="C00000"/>
                <w:sz w:val="24"/>
                <w:szCs w:val="24"/>
              </w:rPr>
            </w:pPr>
            <w:r w:rsidRPr="004C48F2">
              <w:rPr>
                <w:rFonts w:ascii="Gill Sans" w:hAnsi="Gill Sans"/>
                <w:color w:val="C00000"/>
                <w:sz w:val="24"/>
                <w:szCs w:val="24"/>
              </w:rPr>
              <w:t xml:space="preserve">Arc de triomphe et Panthéon </w:t>
            </w: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color w:val="31849B" w:themeColor="accent5" w:themeShade="BF"/>
                <w:sz w:val="16"/>
                <w:szCs w:val="16"/>
              </w:rPr>
            </w:pP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color w:val="31849B" w:themeColor="accent5" w:themeShade="BF"/>
                <w:sz w:val="24"/>
                <w:szCs w:val="24"/>
                <w:u w:val="single"/>
              </w:rPr>
            </w:pPr>
            <w:r w:rsidRPr="004C48F2">
              <w:rPr>
                <w:rFonts w:ascii="Gill Sans" w:hAnsi="Gill Sans"/>
                <w:b/>
                <w:color w:val="31849B" w:themeColor="accent5" w:themeShade="BF"/>
                <w:sz w:val="24"/>
                <w:szCs w:val="24"/>
                <w:highlight w:val="yellow"/>
                <w:u w:val="single"/>
              </w:rPr>
              <w:t>A partir du 16 NOVEMBRE 2020</w:t>
            </w:r>
          </w:p>
          <w:p w:rsidR="00C83084" w:rsidRPr="00696905" w:rsidRDefault="00C83084" w:rsidP="00C83084">
            <w:pPr>
              <w:jc w:val="center"/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C83084" w:rsidRPr="00696905" w:rsidRDefault="00C83084" w:rsidP="00C83084">
            <w:pPr>
              <w:jc w:val="center"/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696905">
              <w:rPr>
                <w:rFonts w:ascii="Gill Sans" w:hAnsi="Gill Sans"/>
                <w:color w:val="244061" w:themeColor="accent1" w:themeShade="80"/>
                <w:sz w:val="24"/>
                <w:szCs w:val="24"/>
                <w:u w:val="single"/>
              </w:rPr>
              <w:t xml:space="preserve">Votre demande de réservation pour un parcours miroir à l’Arc de triomphe et au Panthéon doit être </w:t>
            </w:r>
            <w:r w:rsidRPr="00696905"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adressée aux deux monuments, merci de contacter : </w:t>
            </w: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sz w:val="24"/>
                <w:szCs w:val="24"/>
                <w:u w:val="single"/>
              </w:rPr>
            </w:pP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u w:val="single"/>
              </w:rPr>
            </w:pPr>
            <w:hyperlink r:id="rId10" w:history="1">
              <w:r w:rsidRPr="004C48F2">
                <w:rPr>
                  <w:rStyle w:val="Lienhypertexte"/>
                  <w:rFonts w:ascii="Gill Sans" w:hAnsi="Gill Sans"/>
                  <w:b/>
                </w:rPr>
                <w:t>reservations.arcdetriomphe@monuments-nationaux.fr</w:t>
              </w:r>
            </w:hyperlink>
          </w:p>
          <w:p w:rsidR="00C83084" w:rsidRPr="00C83084" w:rsidRDefault="00C83084" w:rsidP="00C83084">
            <w:pPr>
              <w:rPr>
                <w:rFonts w:ascii="Gill Sans" w:hAnsi="Gill Sans"/>
                <w:b/>
                <w:sz w:val="16"/>
                <w:szCs w:val="16"/>
                <w:u w:val="single"/>
              </w:rPr>
            </w:pPr>
          </w:p>
          <w:p w:rsidR="00C83084" w:rsidRPr="004C48F2" w:rsidRDefault="00C83084" w:rsidP="00C83084">
            <w:pPr>
              <w:jc w:val="center"/>
              <w:rPr>
                <w:rFonts w:ascii="Gill Sans" w:hAnsi="Gill Sans"/>
                <w:b/>
                <w:u w:val="single"/>
              </w:rPr>
            </w:pPr>
            <w:hyperlink r:id="rId11" w:history="1">
              <w:r w:rsidRPr="004C48F2">
                <w:rPr>
                  <w:rStyle w:val="Lienhypertexte"/>
                  <w:rFonts w:ascii="Gill Sans" w:hAnsi="Gill Sans"/>
                  <w:b/>
                </w:rPr>
                <w:t>reservations.pantheon@monuments-nationaux.fr</w:t>
              </w:r>
            </w:hyperlink>
          </w:p>
          <w:p w:rsidR="00C83084" w:rsidRPr="00605CEF" w:rsidRDefault="00C83084" w:rsidP="00C83084">
            <w:pPr>
              <w:rPr>
                <w:rFonts w:ascii="Gill Sans" w:hAnsi="Gill Sans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C83084" w:rsidRPr="00696493" w:rsidTr="00C83084">
        <w:trPr>
          <w:trHeight w:val="481"/>
        </w:trPr>
        <w:tc>
          <w:tcPr>
            <w:tcW w:w="9439" w:type="dxa"/>
          </w:tcPr>
          <w:p w:rsidR="00C83084" w:rsidRDefault="00C83084" w:rsidP="00C83084">
            <w:pPr>
              <w:jc w:val="center"/>
              <w:rPr>
                <w:rFonts w:ascii="Gill Sans" w:hAnsi="Gill Sans" w:cstheme="minorHAnsi"/>
                <w:color w:val="808080" w:themeColor="background1" w:themeShade="80"/>
                <w:sz w:val="20"/>
                <w:szCs w:val="20"/>
              </w:rPr>
            </w:pP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</w:rPr>
            </w:pPr>
            <w:r w:rsidRPr="00605CEF">
              <w:rPr>
                <w:rFonts w:ascii="Gill Sans" w:hAnsi="Gill Sans"/>
                <w:b/>
                <w:color w:val="C00000"/>
              </w:rPr>
              <w:t>Déroulé</w:t>
            </w: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</w:rPr>
            </w:pPr>
          </w:p>
          <w:p w:rsidR="00C83084" w:rsidRPr="00696905" w:rsidRDefault="00C83084" w:rsidP="00C83084">
            <w:pPr>
              <w:jc w:val="both"/>
              <w:rPr>
                <w:rFonts w:ascii="Gill Sans" w:hAnsi="Gill Sans"/>
                <w:i/>
                <w:color w:val="244061" w:themeColor="accent1" w:themeShade="80"/>
              </w:rPr>
            </w:pPr>
            <w:r w:rsidRPr="00696905">
              <w:rPr>
                <w:rFonts w:ascii="Gill Sans" w:hAnsi="Gill Sans"/>
                <w:i/>
                <w:color w:val="244061" w:themeColor="accent1" w:themeShade="80"/>
              </w:rPr>
              <w:t>Afin d’accompagner l’Exposition du Centenaire de l’arrivée du Soldat inconnu à l’Arc de triomphe (11 novembre 1920 : Le Soldat inconnu), le monument s’associe au Panthéon et vous propose une visite inédite ! Pensé sur une journée, ce parcours miroir vous permet à la fois de découvrir l’histoire de l’Arc de triomphe ainsi que l’exposition Soldat inconnu, puis d’explorer le Panthéon autour au cours d’une visite tournée vers la mémoire de la Grande Guerre.</w:t>
            </w:r>
          </w:p>
          <w:p w:rsidR="00C83084" w:rsidRPr="00696905" w:rsidRDefault="00C83084" w:rsidP="00C83084">
            <w:pPr>
              <w:rPr>
                <w:rFonts w:ascii="Gill Sans" w:hAnsi="Gill Sans"/>
                <w:b/>
                <w:color w:val="244061" w:themeColor="accent1" w:themeShade="80"/>
                <w:sz w:val="16"/>
                <w:szCs w:val="16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5"/>
              </w:numPr>
              <w:rPr>
                <w:rFonts w:ascii="Gill Sans" w:hAnsi="Gill Sans"/>
                <w:b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 xml:space="preserve">10h-12h : Visite de </w:t>
            </w:r>
            <w:r w:rsidRPr="00696905">
              <w:rPr>
                <w:rFonts w:ascii="Gill Sans" w:hAnsi="Gill Sans"/>
                <w:b/>
                <w:color w:val="244061" w:themeColor="accent1" w:themeShade="80"/>
              </w:rPr>
              <w:t xml:space="preserve">l’Arc de triomphe </w:t>
            </w:r>
            <w:r w:rsidRPr="00696905">
              <w:rPr>
                <w:rFonts w:ascii="Gill Sans" w:hAnsi="Gill Sans"/>
                <w:color w:val="244061" w:themeColor="accent1" w:themeShade="80"/>
              </w:rPr>
              <w:t xml:space="preserve">et de </w:t>
            </w:r>
            <w:r w:rsidRPr="00696905">
              <w:rPr>
                <w:rFonts w:ascii="Gill Sans" w:hAnsi="Gill Sans"/>
                <w:b/>
                <w:color w:val="244061" w:themeColor="accent1" w:themeShade="80"/>
              </w:rPr>
              <w:t>l’Exposition Soldat inconnu</w:t>
            </w:r>
            <w:r w:rsidRPr="00696905">
              <w:rPr>
                <w:rFonts w:ascii="Gill Sans" w:hAnsi="Gill Sans"/>
                <w:color w:val="244061" w:themeColor="accent1" w:themeShade="80"/>
              </w:rPr>
              <w:t>.</w:t>
            </w:r>
          </w:p>
          <w:p w:rsidR="00C83084" w:rsidRPr="00696905" w:rsidRDefault="00C83084" w:rsidP="00C83084">
            <w:pPr>
              <w:rPr>
                <w:rFonts w:ascii="Gill Sans" w:hAnsi="Gill Sans"/>
                <w:color w:val="244061" w:themeColor="accent1" w:themeShade="80"/>
                <w:sz w:val="10"/>
                <w:szCs w:val="10"/>
              </w:rPr>
            </w:pPr>
          </w:p>
          <w:p w:rsidR="00C83084" w:rsidRPr="00696905" w:rsidRDefault="00C83084" w:rsidP="00C83084">
            <w:pPr>
              <w:pStyle w:val="Paragraphedeliste"/>
              <w:numPr>
                <w:ilvl w:val="0"/>
                <w:numId w:val="5"/>
              </w:numPr>
              <w:rPr>
                <w:rFonts w:ascii="Gill Sans" w:hAnsi="Gill Sans"/>
                <w:color w:val="244061" w:themeColor="accent1" w:themeShade="80"/>
              </w:rPr>
            </w:pPr>
            <w:r w:rsidRPr="00696905">
              <w:rPr>
                <w:rFonts w:ascii="Gill Sans" w:hAnsi="Gill Sans"/>
                <w:color w:val="244061" w:themeColor="accent1" w:themeShade="80"/>
              </w:rPr>
              <w:t xml:space="preserve">16h – 18h : Visite du </w:t>
            </w:r>
            <w:r w:rsidRPr="00696905">
              <w:rPr>
                <w:rFonts w:ascii="Gill Sans" w:hAnsi="Gill Sans"/>
                <w:b/>
                <w:color w:val="244061" w:themeColor="accent1" w:themeShade="80"/>
              </w:rPr>
              <w:t xml:space="preserve">Panthéon </w:t>
            </w:r>
            <w:r w:rsidRPr="00696905">
              <w:rPr>
                <w:rFonts w:ascii="Gill Sans" w:hAnsi="Gill Sans"/>
                <w:color w:val="244061" w:themeColor="accent1" w:themeShade="80"/>
              </w:rPr>
              <w:t>autour de la</w:t>
            </w:r>
            <w:r w:rsidRPr="00696905">
              <w:rPr>
                <w:rFonts w:ascii="Gill Sans" w:hAnsi="Gill Sans"/>
                <w:b/>
                <w:color w:val="244061" w:themeColor="accent1" w:themeShade="80"/>
              </w:rPr>
              <w:t xml:space="preserve"> Grande Guerre.</w:t>
            </w:r>
          </w:p>
          <w:p w:rsidR="00C83084" w:rsidRPr="00605CEF" w:rsidRDefault="00C83084" w:rsidP="00C83084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83084" w:rsidRPr="00696493" w:rsidTr="006D4584">
        <w:trPr>
          <w:trHeight w:val="548"/>
        </w:trPr>
        <w:tc>
          <w:tcPr>
            <w:tcW w:w="9439" w:type="dxa"/>
          </w:tcPr>
          <w:p w:rsidR="00C83084" w:rsidRPr="006D4584" w:rsidRDefault="00C83084" w:rsidP="00C83084">
            <w:pPr>
              <w:rPr>
                <w:rFonts w:ascii="Gill Sans" w:hAnsi="Gill Sans"/>
                <w:sz w:val="8"/>
                <w:szCs w:val="8"/>
                <w:u w:val="single"/>
              </w:rPr>
            </w:pPr>
          </w:p>
          <w:p w:rsidR="00C83084" w:rsidRPr="00C83084" w:rsidRDefault="00C83084" w:rsidP="00C83084">
            <w:pPr>
              <w:rPr>
                <w:rFonts w:ascii="Gill Sans" w:hAnsi="Gill Sans"/>
                <w:b/>
                <w:sz w:val="24"/>
                <w:szCs w:val="24"/>
                <w:u w:val="single"/>
              </w:rPr>
            </w:pPr>
            <w:r w:rsidRPr="00696905">
              <w:rPr>
                <w:rFonts w:ascii="Gill Sans" w:hAnsi="Gill Sans"/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Date de visite souhaitée : </w:t>
            </w:r>
          </w:p>
        </w:tc>
      </w:tr>
    </w:tbl>
    <w:p w:rsidR="00C83084" w:rsidRDefault="00C83084" w:rsidP="00D118A7">
      <w:pPr>
        <w:jc w:val="both"/>
        <w:rPr>
          <w:rFonts w:cstheme="minorHAnsi"/>
          <w:color w:val="0F243E" w:themeColor="text2" w:themeShade="80"/>
          <w:sz w:val="24"/>
          <w:szCs w:val="24"/>
        </w:rPr>
      </w:pPr>
    </w:p>
    <w:p w:rsidR="00696905" w:rsidRDefault="00696905" w:rsidP="00C83084">
      <w:pPr>
        <w:jc w:val="both"/>
        <w:rPr>
          <w:rFonts w:cstheme="minorHAnsi"/>
          <w:color w:val="0F243E" w:themeColor="text2" w:themeShade="80"/>
          <w:sz w:val="8"/>
          <w:szCs w:val="8"/>
        </w:rPr>
      </w:pPr>
    </w:p>
    <w:p w:rsidR="00C83084" w:rsidRPr="00696905" w:rsidRDefault="00C83084" w:rsidP="00C83084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696905">
        <w:rPr>
          <w:rFonts w:cstheme="minorHAnsi"/>
          <w:color w:val="244061" w:themeColor="accent1" w:themeShade="80"/>
          <w:sz w:val="24"/>
          <w:szCs w:val="24"/>
        </w:rPr>
        <w:t xml:space="preserve">Les animateurs adapteront leurs visites selon les différents types de public. Si vous le souhaitez, veuillez développer ci-dessous </w:t>
      </w:r>
      <w:r w:rsidRPr="00696905">
        <w:rPr>
          <w:rFonts w:cstheme="minorHAnsi"/>
          <w:b/>
          <w:color w:val="244061" w:themeColor="accent1" w:themeShade="80"/>
          <w:sz w:val="24"/>
          <w:szCs w:val="24"/>
        </w:rPr>
        <w:t>les attentes de votre groupe</w:t>
      </w:r>
      <w:r w:rsidRPr="00696905">
        <w:rPr>
          <w:rFonts w:cstheme="minorHAnsi"/>
          <w:color w:val="244061" w:themeColor="accent1" w:themeShade="80"/>
          <w:sz w:val="24"/>
          <w:szCs w:val="24"/>
        </w:rPr>
        <w:t xml:space="preserve"> (connaissances du monument, points d’intérêt manifestés, difficultés particulières) : </w:t>
      </w:r>
    </w:p>
    <w:p w:rsidR="00C83084" w:rsidRPr="00C83084" w:rsidRDefault="00C83084" w:rsidP="00C83084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83084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3084">
        <w:rPr>
          <w:rFonts w:cstheme="minorHAnsi"/>
          <w:color w:val="000000" w:themeColor="text1"/>
          <w:sz w:val="24"/>
          <w:szCs w:val="24"/>
        </w:rPr>
        <w:t>.</w:t>
      </w:r>
    </w:p>
    <w:p w:rsidR="00CA27FB" w:rsidRDefault="00CA27FB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11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83084" w:rsidTr="00C83084">
        <w:tc>
          <w:tcPr>
            <w:tcW w:w="9464" w:type="dxa"/>
          </w:tcPr>
          <w:p w:rsidR="00C83084" w:rsidRDefault="00C830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6D4584" w:rsidRDefault="006D45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696905" w:rsidRDefault="00696905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jc w:val="center"/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6D4584" w:rsidRDefault="006D4584" w:rsidP="00696905">
            <w:pPr>
              <w:jc w:val="center"/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6D4584" w:rsidP="00696905">
            <w:pPr>
              <w:jc w:val="center"/>
              <w:rPr>
                <w:rFonts w:ascii="Gill Sans" w:hAnsi="Gill Sans"/>
                <w:b/>
                <w:color w:val="C00000"/>
                <w:u w:val="single"/>
              </w:rPr>
            </w:pPr>
            <w:r>
              <w:rPr>
                <w:rFonts w:ascii="Gill Sans" w:hAnsi="Gill Sans"/>
                <w:b/>
                <w:noProof/>
                <w:color w:val="C00000"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3B9ADD8" wp14:editId="554EE7A6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-1387475</wp:posOffset>
                  </wp:positionV>
                  <wp:extent cx="1228725" cy="1228725"/>
                  <wp:effectExtent l="0" t="0" r="9525" b="9525"/>
                  <wp:wrapSquare wrapText="bothSides"/>
                  <wp:docPr id="1" name="Image 1" descr="C:\Users\sophie-anne.le-fur\Desktop\port-masque-obligat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anne.le-fur\Desktop\port-masque-obligat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084" w:rsidRPr="00881E2C">
              <w:rPr>
                <w:rFonts w:ascii="Gill Sans" w:hAnsi="Gill Sans"/>
                <w:b/>
                <w:color w:val="C00000"/>
                <w:u w:val="single"/>
              </w:rPr>
              <w:t>Conditions  de modalités de  visite COVID 19</w:t>
            </w:r>
          </w:p>
          <w:p w:rsidR="00C83084" w:rsidRDefault="00C83084" w:rsidP="00C83084">
            <w:pPr>
              <w:jc w:val="center"/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6D4584" w:rsidRDefault="006D4584" w:rsidP="00C83084">
            <w:pPr>
              <w:jc w:val="center"/>
              <w:rPr>
                <w:rFonts w:ascii="Gill Sans" w:hAnsi="Gill Sans"/>
                <w:b/>
                <w:color w:val="C00000"/>
                <w:u w:val="single"/>
              </w:rPr>
            </w:pPr>
          </w:p>
          <w:p w:rsidR="00C83084" w:rsidRDefault="00C83084" w:rsidP="00C83084">
            <w:pPr>
              <w:jc w:val="center"/>
              <w:rPr>
                <w:i/>
                <w:iCs/>
                <w:color w:val="244061" w:themeColor="accent1" w:themeShade="80"/>
                <w:u w:val="single"/>
              </w:rPr>
            </w:pPr>
            <w:r w:rsidRPr="00696905">
              <w:rPr>
                <w:i/>
                <w:iCs/>
                <w:color w:val="244061" w:themeColor="accent1" w:themeShade="80"/>
                <w:u w:val="single"/>
              </w:rPr>
              <w:t>Merci de prendre connaissance des informations suivantes avant votre visite de l’Arc de triomphe</w:t>
            </w:r>
          </w:p>
          <w:p w:rsidR="006D4584" w:rsidRPr="00696905" w:rsidRDefault="006D4584" w:rsidP="00C83084">
            <w:pPr>
              <w:jc w:val="center"/>
              <w:rPr>
                <w:i/>
                <w:iCs/>
                <w:color w:val="244061" w:themeColor="accent1" w:themeShade="80"/>
                <w:u w:val="single"/>
              </w:rPr>
            </w:pPr>
          </w:p>
          <w:p w:rsidR="00C83084" w:rsidRPr="006D4584" w:rsidRDefault="00C83084" w:rsidP="00C83084">
            <w:pPr>
              <w:jc w:val="center"/>
              <w:rPr>
                <w:i/>
                <w:color w:val="244061" w:themeColor="accent1" w:themeShade="80"/>
                <w:sz w:val="12"/>
                <w:szCs w:val="12"/>
              </w:rPr>
            </w:pPr>
          </w:p>
          <w:p w:rsidR="00C83084" w:rsidRPr="006D4584" w:rsidRDefault="00C83084" w:rsidP="00C83084">
            <w:pPr>
              <w:jc w:val="center"/>
              <w:rPr>
                <w:i/>
                <w:color w:val="244061" w:themeColor="accent1" w:themeShade="80"/>
                <w:sz w:val="12"/>
                <w:szCs w:val="12"/>
              </w:rPr>
            </w:pPr>
          </w:p>
          <w:p w:rsidR="00C83084" w:rsidRPr="006D4584" w:rsidRDefault="00C83084" w:rsidP="00C8308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  <w:r w:rsidRPr="006D4584">
              <w:rPr>
                <w:rFonts w:asciiTheme="minorHAnsi" w:hAnsiTheme="minorHAnsi" w:cs="Calibri"/>
                <w:color w:val="244061" w:themeColor="accent1" w:themeShade="80"/>
              </w:rPr>
              <w:t>Nous vous invitons à respecter les consignes de sécurité indiquées à l’entrée du monument.</w:t>
            </w:r>
          </w:p>
          <w:p w:rsidR="00C83084" w:rsidRPr="006D4584" w:rsidRDefault="00C83084" w:rsidP="00C83084">
            <w:pPr>
              <w:pStyle w:val="ListParagraph"/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  <w:r w:rsidRPr="006D4584">
              <w:rPr>
                <w:rFonts w:asciiTheme="minorHAnsi" w:hAnsiTheme="minorHAnsi" w:cs="Calibri"/>
                <w:color w:val="244061" w:themeColor="accent1" w:themeShade="80"/>
              </w:rPr>
              <w:t xml:space="preserve">Le </w:t>
            </w:r>
            <w:r w:rsidRPr="006D4584">
              <w:rPr>
                <w:rFonts w:asciiTheme="minorHAnsi" w:hAnsiTheme="minorHAnsi" w:cs="Calibri"/>
                <w:b/>
                <w:bCs/>
                <w:color w:val="244061" w:themeColor="accent1" w:themeShade="80"/>
              </w:rPr>
              <w:t>port du masque</w:t>
            </w:r>
            <w:r w:rsidRPr="006D4584">
              <w:rPr>
                <w:rFonts w:asciiTheme="minorHAnsi" w:hAnsiTheme="minorHAnsi" w:cs="Calibri"/>
                <w:color w:val="244061" w:themeColor="accent1" w:themeShade="80"/>
              </w:rPr>
              <w:t xml:space="preserve"> est obligatoire dans le monument à partir de l’âge de 11 ans.</w:t>
            </w:r>
          </w:p>
          <w:p w:rsidR="00C83084" w:rsidRPr="006D4584" w:rsidRDefault="00C83084" w:rsidP="00C83084">
            <w:pPr>
              <w:pStyle w:val="ListParagraph"/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  <w:r w:rsidRPr="006D4584">
              <w:rPr>
                <w:rFonts w:asciiTheme="minorHAnsi" w:hAnsiTheme="minorHAnsi" w:cs="Calibri"/>
                <w:color w:val="244061" w:themeColor="accent1" w:themeShade="80"/>
              </w:rPr>
              <w:t>Du gel hydro alcoolique est à votre disposition à l’accueil du monument avant votre visite.</w:t>
            </w:r>
          </w:p>
          <w:p w:rsidR="00C83084" w:rsidRPr="006D4584" w:rsidRDefault="00C83084" w:rsidP="00C83084">
            <w:pPr>
              <w:pStyle w:val="Paragraphedeliste"/>
              <w:rPr>
                <w:rFonts w:cs="Calibri"/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rFonts w:asciiTheme="minorHAnsi" w:hAnsiTheme="minorHAnsi" w:cs="Calibri"/>
                <w:color w:val="244061" w:themeColor="accent1" w:themeShade="80"/>
              </w:rPr>
            </w:pPr>
            <w:r w:rsidRPr="006D4584">
              <w:rPr>
                <w:rFonts w:asciiTheme="minorHAnsi" w:hAnsiTheme="minorHAnsi" w:cs="Calibri"/>
                <w:color w:val="244061" w:themeColor="accent1" w:themeShade="80"/>
              </w:rPr>
              <w:t>Nos ateliers du patrimoine sont temporairement suspendus.</w:t>
            </w:r>
          </w:p>
          <w:p w:rsidR="00C83084" w:rsidRPr="006D4584" w:rsidRDefault="00C83084" w:rsidP="00C83084">
            <w:pPr>
              <w:rPr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color w:val="244061" w:themeColor="accent1" w:themeShade="80"/>
              </w:rPr>
            </w:pPr>
            <w:r w:rsidRPr="006D4584">
              <w:rPr>
                <w:color w:val="244061" w:themeColor="accent1" w:themeShade="80"/>
              </w:rPr>
              <w:t xml:space="preserve">Effectif maximum : </w:t>
            </w:r>
            <w:r w:rsidRPr="006D4584">
              <w:rPr>
                <w:b/>
                <w:color w:val="244061" w:themeColor="accent1" w:themeShade="80"/>
              </w:rPr>
              <w:t>25 personnes</w:t>
            </w:r>
            <w:r w:rsidRPr="006D4584">
              <w:rPr>
                <w:color w:val="244061" w:themeColor="accent1" w:themeShade="80"/>
              </w:rPr>
              <w:t xml:space="preserve"> (accompagnateurs inclus) </w:t>
            </w:r>
          </w:p>
          <w:p w:rsidR="00C83084" w:rsidRPr="006D4584" w:rsidRDefault="00C83084" w:rsidP="00C83084">
            <w:pPr>
              <w:ind w:left="360"/>
              <w:rPr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color w:val="244061" w:themeColor="accent1" w:themeShade="80"/>
              </w:rPr>
            </w:pPr>
            <w:r w:rsidRPr="006D4584">
              <w:rPr>
                <w:color w:val="244061" w:themeColor="accent1" w:themeShade="80"/>
              </w:rPr>
              <w:t xml:space="preserve">Pour les groupes scolaires ou extrascolaires, nous demandons la présence obligatoire de </w:t>
            </w:r>
            <w:r w:rsidRPr="006D4584">
              <w:rPr>
                <w:b/>
                <w:color w:val="244061" w:themeColor="accent1" w:themeShade="80"/>
              </w:rPr>
              <w:t>2 accompagnateurs minimum</w:t>
            </w:r>
            <w:r w:rsidRPr="006D4584">
              <w:rPr>
                <w:color w:val="244061" w:themeColor="accent1" w:themeShade="80"/>
              </w:rPr>
              <w:t>.</w:t>
            </w:r>
          </w:p>
          <w:p w:rsidR="00C83084" w:rsidRPr="006D4584" w:rsidRDefault="00C83084" w:rsidP="00C83084">
            <w:pPr>
              <w:pStyle w:val="Paragraphedeliste"/>
              <w:rPr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color w:val="244061" w:themeColor="accent1" w:themeShade="80"/>
              </w:rPr>
            </w:pPr>
            <w:r w:rsidRPr="006D4584">
              <w:rPr>
                <w:color w:val="244061" w:themeColor="accent1" w:themeShade="80"/>
              </w:rPr>
              <w:t xml:space="preserve">Si l’effectif du groupe est supérieur à 25 personnes, </w:t>
            </w:r>
            <w:r w:rsidRPr="006D4584">
              <w:rPr>
                <w:b/>
                <w:color w:val="244061" w:themeColor="accent1" w:themeShade="80"/>
              </w:rPr>
              <w:t>il devra être divisé en deux</w:t>
            </w:r>
            <w:r w:rsidRPr="006D4584">
              <w:rPr>
                <w:color w:val="244061" w:themeColor="accent1" w:themeShade="80"/>
              </w:rPr>
              <w:t xml:space="preserve">. Notre animateur prendra en charge successivement chaque groupe. Un temps de découverte autonome est </w:t>
            </w:r>
            <w:r w:rsidRPr="006D4584">
              <w:rPr>
                <w:color w:val="244061" w:themeColor="accent1" w:themeShade="80"/>
              </w:rPr>
              <w:t xml:space="preserve">prévu pour le groupe en attente </w:t>
            </w:r>
            <w:r w:rsidRPr="006D4584">
              <w:rPr>
                <w:color w:val="244061" w:themeColor="accent1" w:themeShade="80"/>
              </w:rPr>
              <w:t xml:space="preserve"> sur le plateau de l’Arc de triomphe.</w:t>
            </w:r>
          </w:p>
          <w:p w:rsidR="00C83084" w:rsidRPr="006D4584" w:rsidRDefault="00C83084" w:rsidP="00C83084">
            <w:pPr>
              <w:rPr>
                <w:color w:val="244061" w:themeColor="accent1" w:themeShade="80"/>
              </w:rPr>
            </w:pPr>
          </w:p>
          <w:p w:rsidR="00C83084" w:rsidRPr="006D4584" w:rsidRDefault="00C83084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color w:val="244061" w:themeColor="accent1" w:themeShade="80"/>
              </w:rPr>
            </w:pPr>
            <w:r w:rsidRPr="006D4584">
              <w:rPr>
                <w:rFonts w:cs="Calibri"/>
                <w:color w:val="244061" w:themeColor="accent1" w:themeShade="80"/>
              </w:rPr>
              <w:t xml:space="preserve">Après votre passage en billetterie et au contrôle de sécurité,  notre  animateur du patrimoine vous retrouvera devant la Tombe du Soldat inconnu. </w:t>
            </w:r>
          </w:p>
          <w:p w:rsidR="00C83084" w:rsidRPr="006D4584" w:rsidRDefault="00C83084" w:rsidP="00C83084">
            <w:pPr>
              <w:rPr>
                <w:color w:val="244061" w:themeColor="accent1" w:themeShade="80"/>
              </w:rPr>
            </w:pPr>
          </w:p>
          <w:p w:rsidR="00C83084" w:rsidRPr="006D4584" w:rsidRDefault="00696905" w:rsidP="00C83084">
            <w:pPr>
              <w:pStyle w:val="Paragraphedeliste"/>
              <w:numPr>
                <w:ilvl w:val="0"/>
                <w:numId w:val="2"/>
              </w:numPr>
              <w:ind w:left="677"/>
              <w:rPr>
                <w:rFonts w:cstheme="minorHAnsi"/>
                <w:b/>
                <w:color w:val="244061" w:themeColor="accent1" w:themeShade="80"/>
              </w:rPr>
            </w:pPr>
            <w:r w:rsidRPr="006D4584">
              <w:rPr>
                <w:rFonts w:cstheme="minorHAnsi"/>
                <w:color w:val="244061" w:themeColor="accent1" w:themeShade="80"/>
              </w:rPr>
              <w:t>Nous vous invitons à privilégier le pa</w:t>
            </w:r>
            <w:r w:rsidR="006D4584" w:rsidRPr="006D4584">
              <w:rPr>
                <w:rFonts w:cstheme="minorHAnsi"/>
                <w:color w:val="244061" w:themeColor="accent1" w:themeShade="80"/>
              </w:rPr>
              <w:t>iement par</w:t>
            </w:r>
            <w:r w:rsidR="006D4584" w:rsidRPr="006D4584">
              <w:rPr>
                <w:rFonts w:cstheme="minorHAnsi"/>
                <w:b/>
                <w:color w:val="244061" w:themeColor="accent1" w:themeShade="80"/>
              </w:rPr>
              <w:t xml:space="preserve"> carte bancaire.</w:t>
            </w:r>
          </w:p>
          <w:p w:rsidR="006D4584" w:rsidRDefault="006D4584" w:rsidP="006D4584">
            <w:pPr>
              <w:pStyle w:val="Paragraphedeliste"/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6D4584" w:rsidRDefault="006D4584" w:rsidP="006D4584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</w:p>
          <w:p w:rsidR="006D4584" w:rsidRPr="006D4584" w:rsidRDefault="006D4584" w:rsidP="006D4584">
            <w:pPr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C83084" w:rsidRDefault="00C83084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</w:p>
    <w:p w:rsidR="00D118A7" w:rsidRPr="00C83084" w:rsidRDefault="00D118A7" w:rsidP="00D118A7">
      <w:pPr>
        <w:jc w:val="both"/>
        <w:rPr>
          <w:rFonts w:cstheme="minorHAnsi"/>
          <w:b/>
          <w:color w:val="0F243E" w:themeColor="text2" w:themeShade="80"/>
          <w:sz w:val="24"/>
          <w:szCs w:val="24"/>
        </w:rPr>
      </w:pPr>
      <w:r w:rsidRPr="00C83084">
        <w:rPr>
          <w:rFonts w:cstheme="minorHAnsi"/>
          <w:b/>
          <w:color w:val="0F243E" w:themeColor="text2" w:themeShade="80"/>
          <w:sz w:val="24"/>
          <w:szCs w:val="24"/>
        </w:rPr>
        <w:t xml:space="preserve">Etape 3 : Renseignements sur le groupe </w:t>
      </w:r>
      <w:r w:rsidRPr="00C83084">
        <w:rPr>
          <w:rFonts w:cstheme="minorHAnsi"/>
          <w:color w:val="0F243E" w:themeColor="text2" w:themeShade="80"/>
          <w:sz w:val="24"/>
          <w:szCs w:val="24"/>
        </w:rPr>
        <w:t>(remplir tous les champs)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83084" w:rsidRPr="00C83084" w:rsidTr="00C83084">
        <w:trPr>
          <w:trHeight w:val="1648"/>
        </w:trPr>
        <w:tc>
          <w:tcPr>
            <w:tcW w:w="2235" w:type="dxa"/>
          </w:tcPr>
          <w:p w:rsidR="00266E0D" w:rsidRPr="00696905" w:rsidRDefault="00266E0D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Nom de l’établissement</w:t>
            </w:r>
          </w:p>
          <w:p w:rsidR="00D118A7" w:rsidRPr="00696905" w:rsidRDefault="00D118A7" w:rsidP="00D118A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color w:val="244061" w:themeColor="accent1" w:themeShade="80"/>
                <w:sz w:val="24"/>
                <w:szCs w:val="24"/>
              </w:rPr>
              <w:t>(adresse, coordonnées)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266E0D">
        <w:trPr>
          <w:trHeight w:val="851"/>
        </w:trPr>
        <w:tc>
          <w:tcPr>
            <w:tcW w:w="2235" w:type="dxa"/>
          </w:tcPr>
          <w:p w:rsidR="00266E0D" w:rsidRPr="00696905" w:rsidRDefault="00266E0D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Type de structure</w:t>
            </w:r>
            <w:r w:rsidR="00F21C83"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F21C83" w:rsidRPr="006D4584">
              <w:rPr>
                <w:rFonts w:ascii="Gill Sans" w:hAnsi="Gill Sans" w:cstheme="minorHAnsi"/>
                <w:color w:val="C00000"/>
                <w:sz w:val="24"/>
                <w:szCs w:val="24"/>
              </w:rPr>
              <w:t>*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D118A7">
        <w:tc>
          <w:tcPr>
            <w:tcW w:w="2235" w:type="dxa"/>
          </w:tcPr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Responsable du groupe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D118A7">
        <w:tc>
          <w:tcPr>
            <w:tcW w:w="2235" w:type="dxa"/>
          </w:tcPr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Portable 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D118A7">
        <w:tc>
          <w:tcPr>
            <w:tcW w:w="2235" w:type="dxa"/>
          </w:tcPr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Email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D118A7">
        <w:tc>
          <w:tcPr>
            <w:tcW w:w="2235" w:type="dxa"/>
          </w:tcPr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Nombre de participants</w:t>
            </w:r>
          </w:p>
        </w:tc>
        <w:tc>
          <w:tcPr>
            <w:tcW w:w="6977" w:type="dxa"/>
          </w:tcPr>
          <w:p w:rsidR="00EC7D11" w:rsidRPr="00C83084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Pr="00C83084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C83084" w:rsidRPr="00C83084" w:rsidTr="00D118A7">
        <w:tc>
          <w:tcPr>
            <w:tcW w:w="2235" w:type="dxa"/>
          </w:tcPr>
          <w:p w:rsidR="00D118A7" w:rsidRPr="00696905" w:rsidRDefault="00D118A7" w:rsidP="00D118A7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696905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Nombre d’accompagnateurs</w:t>
            </w:r>
          </w:p>
        </w:tc>
        <w:tc>
          <w:tcPr>
            <w:tcW w:w="6977" w:type="dxa"/>
          </w:tcPr>
          <w:p w:rsidR="00D118A7" w:rsidRPr="00C83084" w:rsidRDefault="00D118A7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Pr="00C83084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EC7D11" w:rsidRPr="00C83084" w:rsidRDefault="00EC7D11" w:rsidP="00D118A7">
            <w:pPr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266E0D" w:rsidRPr="00266E0D" w:rsidRDefault="00266E0D" w:rsidP="00D62740">
      <w:pPr>
        <w:pStyle w:val="Sansinterligne"/>
        <w:jc w:val="both"/>
        <w:rPr>
          <w:rFonts w:ascii="Gill Sans" w:hAnsi="Gill Sans" w:cstheme="minorHAnsi"/>
          <w:color w:val="C00000"/>
          <w:sz w:val="8"/>
          <w:szCs w:val="8"/>
        </w:rPr>
      </w:pPr>
    </w:p>
    <w:p w:rsidR="00D62740" w:rsidRDefault="00EC7D11" w:rsidP="00D62740">
      <w:pPr>
        <w:pStyle w:val="Sansinterligne"/>
        <w:jc w:val="both"/>
        <w:rPr>
          <w:rFonts w:ascii="Gill Sans" w:hAnsi="Gill Sans" w:cstheme="minorHAnsi"/>
          <w:color w:val="C00000"/>
        </w:rPr>
      </w:pPr>
      <w:r w:rsidRPr="00F21C83">
        <w:rPr>
          <w:rFonts w:ascii="Gill Sans" w:hAnsi="Gill Sans" w:cstheme="minorHAnsi"/>
          <w:color w:val="C00000"/>
          <w:sz w:val="24"/>
          <w:szCs w:val="24"/>
        </w:rPr>
        <w:t>*</w:t>
      </w:r>
      <w:r w:rsidRPr="00EC7D11">
        <w:rPr>
          <w:rFonts w:ascii="Gill Sans" w:hAnsi="Gill Sans" w:cstheme="minorHAnsi"/>
          <w:color w:val="C00000"/>
        </w:rPr>
        <w:t xml:space="preserve">Pour les établissements scolaires d’éducation prioritaire ou structures de relais champ social, veuillez obligatoirement présenter </w:t>
      </w:r>
      <w:r w:rsidR="004C48F2">
        <w:rPr>
          <w:rFonts w:ascii="Gill Sans" w:hAnsi="Gill Sans" w:cstheme="minorHAnsi"/>
          <w:color w:val="C00000"/>
          <w:u w:val="single"/>
        </w:rPr>
        <w:t xml:space="preserve">une </w:t>
      </w:r>
      <w:r w:rsidRPr="00EC7D11">
        <w:rPr>
          <w:rFonts w:ascii="Gill Sans" w:hAnsi="Gill Sans" w:cstheme="minorHAnsi"/>
          <w:color w:val="C00000"/>
          <w:u w:val="single"/>
        </w:rPr>
        <w:t>attestation</w:t>
      </w:r>
      <w:r w:rsidRPr="00EC7D11">
        <w:rPr>
          <w:rFonts w:ascii="Gill Sans" w:hAnsi="Gill Sans" w:cstheme="minorHAnsi"/>
          <w:color w:val="C00000"/>
        </w:rPr>
        <w:t xml:space="preserve"> du directeur de votre établissement lors d</w:t>
      </w:r>
      <w:r w:rsidR="00D62740">
        <w:rPr>
          <w:rFonts w:ascii="Gill Sans" w:hAnsi="Gill Sans" w:cstheme="minorHAnsi"/>
          <w:color w:val="C00000"/>
        </w:rPr>
        <w:t>e votre passage en billetterie</w:t>
      </w:r>
    </w:p>
    <w:p w:rsidR="00D62740" w:rsidRPr="00D62740" w:rsidRDefault="00D62740" w:rsidP="00D62740">
      <w:pPr>
        <w:pStyle w:val="Sansinterligne"/>
        <w:jc w:val="both"/>
        <w:rPr>
          <w:rFonts w:ascii="Gill Sans" w:hAnsi="Gill Sans" w:cstheme="minorHAnsi"/>
          <w:color w:val="C00000"/>
        </w:rPr>
      </w:pPr>
    </w:p>
    <w:p w:rsidR="00EC7D11" w:rsidRPr="00EC7D11" w:rsidRDefault="00EC7D11" w:rsidP="00D118A7">
      <w:pPr>
        <w:jc w:val="both"/>
        <w:rPr>
          <w:rFonts w:cstheme="minorHAnsi"/>
          <w:b/>
          <w:color w:val="C00000"/>
          <w:sz w:val="24"/>
          <w:szCs w:val="24"/>
        </w:rPr>
      </w:pPr>
      <w:r w:rsidRPr="00EC7D11">
        <w:rPr>
          <w:rFonts w:cstheme="minorHAnsi"/>
          <w:b/>
          <w:color w:val="C00000"/>
          <w:sz w:val="24"/>
          <w:szCs w:val="24"/>
        </w:rPr>
        <w:t>Conditions de visite </w:t>
      </w:r>
    </w:p>
    <w:p w:rsidR="00EC7D11" w:rsidRPr="00696905" w:rsidRDefault="00EC7D11" w:rsidP="00EC7D11">
      <w:pPr>
        <w:pStyle w:val="Sansinterligne"/>
        <w:jc w:val="both"/>
        <w:rPr>
          <w:rFonts w:asciiTheme="minorHAnsi" w:hAnsiTheme="minorHAnsi" w:cstheme="minorHAnsi"/>
          <w:color w:val="244061" w:themeColor="accent1" w:themeShade="80"/>
        </w:rPr>
      </w:pPr>
      <w:r w:rsidRPr="00696905">
        <w:rPr>
          <w:rFonts w:asciiTheme="minorHAnsi" w:hAnsiTheme="minorHAnsi" w:cstheme="minorHAnsi"/>
          <w:color w:val="244061" w:themeColor="accent1" w:themeShade="80"/>
        </w:rPr>
        <w:t xml:space="preserve">L’Arc de triomphe dispose d’un ascenseur </w:t>
      </w:r>
      <w:r w:rsidR="00C83084" w:rsidRPr="00696905">
        <w:rPr>
          <w:rFonts w:asciiTheme="minorHAnsi" w:hAnsiTheme="minorHAnsi" w:cstheme="minorHAnsi"/>
          <w:color w:val="244061" w:themeColor="accent1" w:themeShade="80"/>
        </w:rPr>
        <w:t>desservant le musée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C83084" w:rsidRPr="00696905">
        <w:rPr>
          <w:rFonts w:asciiTheme="minorHAnsi" w:hAnsiTheme="minorHAnsi" w:cstheme="minorHAnsi"/>
          <w:color w:val="244061" w:themeColor="accent1" w:themeShade="80"/>
        </w:rPr>
        <w:t>(pour les personnes à mobilité réduite uniquement)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. </w:t>
      </w:r>
      <w:r w:rsidR="00696905" w:rsidRPr="00696905">
        <w:rPr>
          <w:rFonts w:asciiTheme="minorHAnsi" w:hAnsiTheme="minorHAnsi" w:cstheme="minorHAnsi"/>
          <w:color w:val="244061" w:themeColor="accent1" w:themeShade="80"/>
        </w:rPr>
        <w:t>L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e circuit de visite nécessite la </w:t>
      </w:r>
      <w:r w:rsidRPr="00696905">
        <w:rPr>
          <w:rFonts w:asciiTheme="minorHAnsi" w:hAnsiTheme="minorHAnsi" w:cstheme="minorHAnsi"/>
          <w:b/>
          <w:color w:val="244061" w:themeColor="accent1" w:themeShade="80"/>
        </w:rPr>
        <w:t xml:space="preserve">montée et la descente </w:t>
      </w:r>
      <w:r w:rsidR="00696905" w:rsidRPr="00696905">
        <w:rPr>
          <w:rFonts w:asciiTheme="minorHAnsi" w:hAnsiTheme="minorHAnsi" w:cstheme="minorHAnsi"/>
          <w:b/>
          <w:color w:val="244061" w:themeColor="accent1" w:themeShade="80"/>
        </w:rPr>
        <w:t>de 284 marches.</w:t>
      </w:r>
    </w:p>
    <w:p w:rsidR="00EC7D11" w:rsidRPr="00696905" w:rsidRDefault="00EC7D11" w:rsidP="00EC7D11">
      <w:pPr>
        <w:pStyle w:val="Sansinterligne"/>
        <w:jc w:val="both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EC7D11" w:rsidRPr="00696905" w:rsidRDefault="00EC7D11" w:rsidP="00EC7D11">
      <w:pPr>
        <w:pStyle w:val="Sansinterligne"/>
        <w:rPr>
          <w:rFonts w:asciiTheme="minorHAnsi" w:hAnsiTheme="minorHAnsi" w:cstheme="minorHAnsi"/>
          <w:color w:val="244061" w:themeColor="accent1" w:themeShade="80"/>
        </w:rPr>
      </w:pPr>
      <w:r w:rsidRPr="00696905">
        <w:rPr>
          <w:rFonts w:asciiTheme="minorHAnsi" w:hAnsiTheme="minorHAnsi" w:cstheme="minorHAnsi"/>
          <w:color w:val="244061" w:themeColor="accent1" w:themeShade="80"/>
        </w:rPr>
        <w:t>Pour des raisons logistiques,</w:t>
      </w:r>
      <w:r w:rsidRPr="00696905">
        <w:rPr>
          <w:rFonts w:asciiTheme="minorHAnsi" w:hAnsiTheme="minorHAnsi" w:cstheme="minorHAnsi"/>
          <w:b/>
          <w:color w:val="244061" w:themeColor="accent1" w:themeShade="80"/>
        </w:rPr>
        <w:t xml:space="preserve"> l’accès aux toilettes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 ne pourra se faire qu’en deuxième partie </w:t>
      </w:r>
      <w:r w:rsidR="00696905" w:rsidRPr="00696905">
        <w:rPr>
          <w:rFonts w:asciiTheme="minorHAnsi" w:hAnsiTheme="minorHAnsi" w:cstheme="minorHAnsi"/>
          <w:color w:val="244061" w:themeColor="accent1" w:themeShade="80"/>
        </w:rPr>
        <w:t>de parcours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696905" w:rsidRPr="00696905">
        <w:rPr>
          <w:rFonts w:asciiTheme="minorHAnsi" w:hAnsiTheme="minorHAnsi" w:cstheme="minorHAnsi"/>
          <w:color w:val="244061" w:themeColor="accent1" w:themeShade="80"/>
        </w:rPr>
        <w:t>M</w:t>
      </w:r>
      <w:r w:rsidRPr="00696905">
        <w:rPr>
          <w:rFonts w:asciiTheme="minorHAnsi" w:hAnsiTheme="minorHAnsi" w:cstheme="minorHAnsi"/>
          <w:color w:val="244061" w:themeColor="accent1" w:themeShade="80"/>
        </w:rPr>
        <w:t xml:space="preserve">erci de prendre vos dispositions. </w:t>
      </w:r>
    </w:p>
    <w:p w:rsidR="00EC7D11" w:rsidRPr="00696905" w:rsidRDefault="00EC7D11" w:rsidP="00EC7D11">
      <w:pPr>
        <w:pStyle w:val="Sansinterligne"/>
        <w:rPr>
          <w:rFonts w:asciiTheme="minorHAnsi" w:hAnsiTheme="minorHAnsi" w:cstheme="minorHAnsi"/>
          <w:color w:val="244061" w:themeColor="accent1" w:themeShade="80"/>
          <w:sz w:val="12"/>
          <w:szCs w:val="12"/>
        </w:rPr>
      </w:pPr>
    </w:p>
    <w:p w:rsidR="00D62740" w:rsidRPr="00696905" w:rsidRDefault="00EC7D11" w:rsidP="00D62740">
      <w:pPr>
        <w:spacing w:line="240" w:lineRule="auto"/>
        <w:jc w:val="both"/>
        <w:rPr>
          <w:rFonts w:cstheme="minorHAnsi"/>
          <w:b/>
          <w:color w:val="244061" w:themeColor="accent1" w:themeShade="80"/>
          <w:sz w:val="24"/>
          <w:szCs w:val="24"/>
        </w:rPr>
      </w:pPr>
      <w:r w:rsidRPr="00696905">
        <w:rPr>
          <w:rFonts w:cstheme="minorHAnsi"/>
          <w:color w:val="244061" w:themeColor="accent1" w:themeShade="80"/>
        </w:rPr>
        <w:t xml:space="preserve">Le monument peut être contraint de </w:t>
      </w:r>
      <w:r w:rsidRPr="00696905">
        <w:rPr>
          <w:rFonts w:cstheme="minorHAnsi"/>
          <w:b/>
          <w:color w:val="244061" w:themeColor="accent1" w:themeShade="80"/>
        </w:rPr>
        <w:t>fermer temporairement</w:t>
      </w:r>
      <w:r w:rsidRPr="00696905">
        <w:rPr>
          <w:rFonts w:cstheme="minorHAnsi"/>
          <w:color w:val="244061" w:themeColor="accent1" w:themeShade="80"/>
        </w:rPr>
        <w:t xml:space="preserve"> en raison des cérémonies officielles ou </w:t>
      </w:r>
      <w:r w:rsidR="00696905" w:rsidRPr="00696905">
        <w:rPr>
          <w:rFonts w:cstheme="minorHAnsi"/>
          <w:color w:val="244061" w:themeColor="accent1" w:themeShade="80"/>
        </w:rPr>
        <w:t>d’évènement d’autre nature.</w:t>
      </w:r>
      <w:r w:rsidRPr="00696905">
        <w:rPr>
          <w:rFonts w:cstheme="minorHAnsi"/>
          <w:color w:val="244061" w:themeColor="accent1" w:themeShade="80"/>
        </w:rPr>
        <w:t xml:space="preserve"> </w:t>
      </w:r>
    </w:p>
    <w:p w:rsidR="00D62740" w:rsidRPr="00D62740" w:rsidRDefault="00D62740" w:rsidP="00D62740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D62740">
        <w:rPr>
          <w:rFonts w:cstheme="minorHAnsi"/>
          <w:b/>
          <w:color w:val="C00000"/>
          <w:sz w:val="24"/>
          <w:szCs w:val="24"/>
        </w:rPr>
        <w:t xml:space="preserve">Modalités de paiement </w:t>
      </w:r>
    </w:p>
    <w:p w:rsidR="00D62740" w:rsidRPr="00696905" w:rsidRDefault="00D62740" w:rsidP="00D62740">
      <w:pPr>
        <w:pStyle w:val="NormalWeb"/>
        <w:shd w:val="clear" w:color="auto" w:fill="FFFFFF"/>
        <w:jc w:val="both"/>
        <w:rPr>
          <w:rFonts w:ascii="Calibri" w:hAnsi="Calibri"/>
          <w:color w:val="244061" w:themeColor="accent1" w:themeShade="80"/>
          <w:sz w:val="22"/>
          <w:szCs w:val="22"/>
        </w:rPr>
      </w:pP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</w:rPr>
        <w:t>Le paiement </w:t>
      </w:r>
      <w:r w:rsidRPr="00696905">
        <w:rPr>
          <w:rFonts w:ascii="Calibri" w:hAnsi="Calibri"/>
          <w:color w:val="244061" w:themeColor="accent1" w:themeShade="80"/>
          <w:sz w:val="22"/>
          <w:szCs w:val="22"/>
        </w:rPr>
        <w:t>s’effectue le jour de votre visite aux caisses du monument.  Pour tout paiement par chèque, merci de présenter </w:t>
      </w: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</w:rPr>
        <w:t>une pièce d’identité française.</w:t>
      </w:r>
    </w:p>
    <w:p w:rsidR="00D62740" w:rsidRPr="00696905" w:rsidRDefault="00D62740" w:rsidP="00D62740">
      <w:pPr>
        <w:pStyle w:val="NormalWeb"/>
        <w:shd w:val="clear" w:color="auto" w:fill="FFFFFF"/>
        <w:jc w:val="both"/>
        <w:rPr>
          <w:rFonts w:ascii="Calibri" w:hAnsi="Calibri"/>
          <w:color w:val="244061" w:themeColor="accent1" w:themeShade="80"/>
          <w:sz w:val="16"/>
          <w:szCs w:val="16"/>
        </w:rPr>
      </w:pPr>
      <w:r w:rsidRPr="00696905">
        <w:rPr>
          <w:rFonts w:ascii="Calibri" w:hAnsi="Calibri"/>
          <w:color w:val="244061" w:themeColor="accent1" w:themeShade="80"/>
          <w:sz w:val="22"/>
          <w:szCs w:val="22"/>
        </w:rPr>
        <w:t> </w:t>
      </w:r>
    </w:p>
    <w:p w:rsidR="00C83084" w:rsidRPr="00696905" w:rsidRDefault="00D62740" w:rsidP="00D62740">
      <w:pPr>
        <w:pStyle w:val="NormalWeb"/>
        <w:shd w:val="clear" w:color="auto" w:fill="FFFFFF"/>
        <w:rPr>
          <w:rFonts w:ascii="Calibri" w:hAnsi="Calibri"/>
          <w:color w:val="244061" w:themeColor="accent1" w:themeShade="80"/>
          <w:sz w:val="22"/>
          <w:szCs w:val="22"/>
        </w:rPr>
      </w:pP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</w:rPr>
        <w:t xml:space="preserve">Pour tous paiement par </w:t>
      </w: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  <w:u w:val="single"/>
        </w:rPr>
        <w:t>bon de commande</w:t>
      </w:r>
      <w:r w:rsidRPr="00696905">
        <w:rPr>
          <w:rFonts w:ascii="Calibri" w:hAnsi="Calibri"/>
          <w:color w:val="244061" w:themeColor="accent1" w:themeShade="80"/>
          <w:sz w:val="22"/>
          <w:szCs w:val="22"/>
        </w:rPr>
        <w:t>, merci de présenter en billetterie </w:t>
      </w: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</w:rPr>
        <w:t>l’original et la copie</w:t>
      </w:r>
      <w:r w:rsidRPr="00696905">
        <w:rPr>
          <w:rFonts w:ascii="Calibri" w:hAnsi="Calibri"/>
          <w:color w:val="244061" w:themeColor="accent1" w:themeShade="80"/>
          <w:sz w:val="22"/>
          <w:szCs w:val="22"/>
        </w:rPr>
        <w:t xml:space="preserve"> de votre bon.  Suite à votre visite, notre service comptable, vous transmettra  </w:t>
      </w:r>
      <w:r w:rsidRPr="00696905">
        <w:rPr>
          <w:rFonts w:ascii="Calibri" w:hAnsi="Calibri"/>
          <w:b/>
          <w:bCs/>
          <w:color w:val="244061" w:themeColor="accent1" w:themeShade="80"/>
          <w:sz w:val="22"/>
          <w:szCs w:val="22"/>
        </w:rPr>
        <w:t>par courrier postal uniquement</w:t>
      </w:r>
      <w:r w:rsidRPr="00696905">
        <w:rPr>
          <w:rFonts w:ascii="Calibri" w:hAnsi="Calibri"/>
          <w:color w:val="244061" w:themeColor="accent1" w:themeShade="80"/>
          <w:sz w:val="22"/>
          <w:szCs w:val="22"/>
        </w:rPr>
        <w:t xml:space="preserve"> et dans un délai de 4 à 6 mois, la facture de votre visite ainsi qu’un RIB. Il est inutile de transmettre votre bon au service des réservatio</w:t>
      </w:r>
      <w:r w:rsidR="00C83084" w:rsidRPr="00696905">
        <w:rPr>
          <w:rFonts w:ascii="Calibri" w:hAnsi="Calibri"/>
          <w:color w:val="244061" w:themeColor="accent1" w:themeShade="80"/>
          <w:sz w:val="22"/>
          <w:szCs w:val="22"/>
        </w:rPr>
        <w:t>ns qui ne pourra pas le traiter</w:t>
      </w:r>
    </w:p>
    <w:p w:rsidR="004B7CEE" w:rsidRPr="00AF2403" w:rsidRDefault="004B7CEE">
      <w:pPr>
        <w:rPr>
          <w:rFonts w:ascii="Gill Sans" w:hAnsi="Gill Sans"/>
          <w:sz w:val="24"/>
          <w:szCs w:val="24"/>
        </w:rPr>
      </w:pPr>
    </w:p>
    <w:sectPr w:rsidR="004B7CEE" w:rsidRPr="00AF2403" w:rsidSect="00EC7D11">
      <w:headerReference w:type="default" r:id="rId13"/>
      <w:footerReference w:type="default" r:id="rId14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82" w:rsidRDefault="00F73A82" w:rsidP="00696493">
      <w:pPr>
        <w:spacing w:after="0" w:line="240" w:lineRule="auto"/>
      </w:pPr>
      <w:r>
        <w:separator/>
      </w:r>
    </w:p>
  </w:endnote>
  <w:endnote w:type="continuationSeparator" w:id="0">
    <w:p w:rsidR="00F73A82" w:rsidRDefault="00F73A82" w:rsidP="0069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30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5915"/>
      <w:docPartObj>
        <w:docPartGallery w:val="Page Numbers (Bottom of Page)"/>
        <w:docPartUnique/>
      </w:docPartObj>
    </w:sdtPr>
    <w:sdtEndPr/>
    <w:sdtContent>
      <w:p w:rsidR="00F21C83" w:rsidRDefault="00F21C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82">
          <w:rPr>
            <w:noProof/>
          </w:rPr>
          <w:t>1</w:t>
        </w:r>
        <w:r>
          <w:fldChar w:fldCharType="end"/>
        </w:r>
      </w:p>
    </w:sdtContent>
  </w:sdt>
  <w:p w:rsidR="00F21C83" w:rsidRDefault="00F21C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82" w:rsidRDefault="00F73A82" w:rsidP="00696493">
      <w:pPr>
        <w:spacing w:after="0" w:line="240" w:lineRule="auto"/>
      </w:pPr>
      <w:r>
        <w:separator/>
      </w:r>
    </w:p>
  </w:footnote>
  <w:footnote w:type="continuationSeparator" w:id="0">
    <w:p w:rsidR="00F73A82" w:rsidRDefault="00F73A82" w:rsidP="0069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11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C00000"/>
        <w:sz w:val="32"/>
        <w:szCs w:val="32"/>
      </w:rPr>
    </w:pPr>
    <w:r>
      <w:rPr>
        <w:rFonts w:cstheme="minorHAnsi"/>
        <w:b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134620</wp:posOffset>
          </wp:positionV>
          <wp:extent cx="1216025" cy="923925"/>
          <wp:effectExtent l="0" t="0" r="3175" b="9525"/>
          <wp:wrapSquare wrapText="bothSides"/>
          <wp:docPr id="3" name="Image 3" descr="C:\Users\anthony.chenu\Desktop\Signature\Arc de triomphe - C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hony.chenu\Desktop\Signature\Arc de triomphe - CM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D11" w:rsidRPr="00696493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C00000"/>
        <w:sz w:val="24"/>
        <w:szCs w:val="24"/>
      </w:rPr>
    </w:pPr>
    <w:r w:rsidRPr="00696493">
      <w:rPr>
        <w:rFonts w:ascii="Gill Sans" w:hAnsi="Gill Sans" w:cstheme="minorHAnsi"/>
        <w:b/>
        <w:color w:val="C00000"/>
        <w:sz w:val="24"/>
        <w:szCs w:val="24"/>
      </w:rPr>
      <w:t>ARC DE TRIOMPHE</w:t>
    </w:r>
  </w:p>
  <w:p w:rsidR="00EC7D11" w:rsidRDefault="00EC7D11" w:rsidP="00696493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color w:val="0F243E" w:themeColor="text2" w:themeShade="80"/>
        <w:sz w:val="16"/>
        <w:szCs w:val="16"/>
      </w:rPr>
    </w:pPr>
    <w:r w:rsidRPr="00696493">
      <w:rPr>
        <w:rFonts w:ascii="Gill Sans" w:hAnsi="Gill Sans" w:cstheme="minorHAnsi"/>
        <w:color w:val="0F243E" w:themeColor="text2" w:themeShade="80"/>
        <w:sz w:val="16"/>
        <w:szCs w:val="16"/>
      </w:rPr>
      <w:t>Centre des monuments nationaux</w:t>
    </w:r>
  </w:p>
  <w:p w:rsidR="00EC7D11" w:rsidRPr="00D62740" w:rsidRDefault="00EC7D11" w:rsidP="00D62740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b/>
        <w:color w:val="0F243E" w:themeColor="text2" w:themeShade="80"/>
        <w:sz w:val="20"/>
        <w:szCs w:val="20"/>
      </w:rPr>
    </w:pPr>
    <w:r w:rsidRPr="00AF2403">
      <w:rPr>
        <w:rFonts w:ascii="Gill Sans" w:hAnsi="Gill Sans" w:cstheme="minorHAnsi"/>
        <w:b/>
        <w:color w:val="0F243E" w:themeColor="text2" w:themeShade="80"/>
        <w:sz w:val="20"/>
        <w:szCs w:val="20"/>
      </w:rPr>
      <w:t>2020</w:t>
    </w:r>
  </w:p>
  <w:p w:rsidR="00EC7D11" w:rsidRPr="00AF2403" w:rsidRDefault="00EC7D11" w:rsidP="00D62740">
    <w:pPr>
      <w:pStyle w:val="En-tte"/>
      <w:tabs>
        <w:tab w:val="clear" w:pos="4536"/>
        <w:tab w:val="clear" w:pos="9072"/>
        <w:tab w:val="left" w:pos="2280"/>
      </w:tabs>
      <w:jc w:val="center"/>
      <w:rPr>
        <w:rFonts w:ascii="Gill Sans" w:hAnsi="Gill Sans" w:cstheme="minorHAnsi"/>
        <w:color w:val="0F243E" w:themeColor="text2" w:themeShade="80"/>
        <w:sz w:val="18"/>
        <w:szCs w:val="18"/>
      </w:rPr>
    </w:pPr>
    <w:r w:rsidRPr="00AF2403">
      <w:rPr>
        <w:rFonts w:ascii="Gill Sans" w:hAnsi="Gill Sans" w:cstheme="minorHAnsi"/>
        <w:color w:val="0F243E" w:themeColor="text2" w:themeShade="80"/>
        <w:sz w:val="18"/>
        <w:szCs w:val="18"/>
      </w:rPr>
      <w:t>Service éducatif</w:t>
    </w:r>
    <w:r w:rsidR="00D62740">
      <w:rPr>
        <w:rFonts w:ascii="Gill Sans" w:hAnsi="Gill Sans" w:cstheme="minorHAnsi"/>
        <w:color w:val="0F243E" w:themeColor="text2" w:themeShade="80"/>
        <w:sz w:val="18"/>
        <w:szCs w:val="18"/>
      </w:rPr>
      <w:t xml:space="preserve"> / </w:t>
    </w:r>
    <w:r w:rsidRPr="00AF2403">
      <w:rPr>
        <w:rFonts w:ascii="Gill Sans" w:hAnsi="Gill Sans" w:cstheme="minorHAnsi"/>
        <w:color w:val="0F243E" w:themeColor="text2" w:themeShade="80"/>
        <w:sz w:val="18"/>
        <w:szCs w:val="18"/>
      </w:rPr>
      <w:t>Service des réservations</w:t>
    </w:r>
  </w:p>
  <w:p w:rsidR="00EC7D11" w:rsidRPr="00AF2403" w:rsidRDefault="00EC7D11" w:rsidP="00D62740">
    <w:pPr>
      <w:pStyle w:val="En-tte"/>
      <w:tabs>
        <w:tab w:val="clear" w:pos="4536"/>
        <w:tab w:val="clear" w:pos="9072"/>
        <w:tab w:val="left" w:pos="2280"/>
      </w:tabs>
      <w:jc w:val="center"/>
      <w:rPr>
        <w:rFonts w:cstheme="minorHAnsi"/>
        <w:color w:val="0F243E" w:themeColor="text2" w:themeShade="80"/>
        <w:sz w:val="18"/>
        <w:szCs w:val="18"/>
      </w:rPr>
    </w:pPr>
  </w:p>
  <w:p w:rsidR="00EC7D11" w:rsidRDefault="00EC7D11">
    <w:pPr>
      <w:pStyle w:val="En-tte"/>
    </w:pPr>
  </w:p>
  <w:p w:rsidR="00EC7D11" w:rsidRDefault="00EC7D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8C2CFE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330" w:hint="default"/>
        <w:caps w:val="0"/>
        <w:smallCap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4C6B98"/>
    <w:multiLevelType w:val="hybridMultilevel"/>
    <w:tmpl w:val="02A86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B07FD"/>
    <w:multiLevelType w:val="hybridMultilevel"/>
    <w:tmpl w:val="F3BE72D0"/>
    <w:lvl w:ilvl="0" w:tplc="4F8863D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515B0"/>
    <w:multiLevelType w:val="hybridMultilevel"/>
    <w:tmpl w:val="361C1D58"/>
    <w:lvl w:ilvl="0" w:tplc="2306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746"/>
    <w:multiLevelType w:val="hybridMultilevel"/>
    <w:tmpl w:val="F6CEF8CC"/>
    <w:lvl w:ilvl="0" w:tplc="5D724860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3"/>
    <w:rsid w:val="000B79F9"/>
    <w:rsid w:val="0011191E"/>
    <w:rsid w:val="00165BA2"/>
    <w:rsid w:val="00197459"/>
    <w:rsid w:val="00266E0D"/>
    <w:rsid w:val="003A7D3B"/>
    <w:rsid w:val="003F3CFB"/>
    <w:rsid w:val="0041613E"/>
    <w:rsid w:val="00497519"/>
    <w:rsid w:val="004B7CEE"/>
    <w:rsid w:val="004C48F2"/>
    <w:rsid w:val="005F1A64"/>
    <w:rsid w:val="005F46F5"/>
    <w:rsid w:val="00605CEF"/>
    <w:rsid w:val="00633781"/>
    <w:rsid w:val="00633DA3"/>
    <w:rsid w:val="006664AB"/>
    <w:rsid w:val="00696493"/>
    <w:rsid w:val="00696905"/>
    <w:rsid w:val="006D4584"/>
    <w:rsid w:val="006D4B51"/>
    <w:rsid w:val="00716C2C"/>
    <w:rsid w:val="00837B3D"/>
    <w:rsid w:val="00881E2C"/>
    <w:rsid w:val="008A5429"/>
    <w:rsid w:val="0092088B"/>
    <w:rsid w:val="009C1A46"/>
    <w:rsid w:val="009D0388"/>
    <w:rsid w:val="00A02223"/>
    <w:rsid w:val="00AC4108"/>
    <w:rsid w:val="00AE4353"/>
    <w:rsid w:val="00AF2403"/>
    <w:rsid w:val="00B2359B"/>
    <w:rsid w:val="00BD4CF8"/>
    <w:rsid w:val="00C77E94"/>
    <w:rsid w:val="00C83084"/>
    <w:rsid w:val="00CA27FB"/>
    <w:rsid w:val="00CA71EF"/>
    <w:rsid w:val="00D118A7"/>
    <w:rsid w:val="00D62740"/>
    <w:rsid w:val="00DB1023"/>
    <w:rsid w:val="00DF3CC4"/>
    <w:rsid w:val="00EC7D11"/>
    <w:rsid w:val="00F21C83"/>
    <w:rsid w:val="00F7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93"/>
  </w:style>
  <w:style w:type="paragraph" w:styleId="Pieddepage">
    <w:name w:val="footer"/>
    <w:basedOn w:val="Normal"/>
    <w:link w:val="Pieddepag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93"/>
  </w:style>
  <w:style w:type="paragraph" w:styleId="Textedebulles">
    <w:name w:val="Balloon Text"/>
    <w:basedOn w:val="Normal"/>
    <w:link w:val="TextedebullesCar"/>
    <w:uiPriority w:val="99"/>
    <w:semiHidden/>
    <w:unhideWhenUsed/>
    <w:rsid w:val="006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6493"/>
    <w:pPr>
      <w:spacing w:after="0" w:line="240" w:lineRule="auto"/>
    </w:pPr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696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 Paragraph"/>
    <w:basedOn w:val="Normal"/>
    <w:rsid w:val="00C83084"/>
    <w:pPr>
      <w:suppressAutoHyphens/>
      <w:ind w:left="720"/>
    </w:pPr>
    <w:rPr>
      <w:rFonts w:ascii="Calibri" w:eastAsia="SimSun" w:hAnsi="Calibri" w:cs="font3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93"/>
  </w:style>
  <w:style w:type="paragraph" w:styleId="Pieddepage">
    <w:name w:val="footer"/>
    <w:basedOn w:val="Normal"/>
    <w:link w:val="PieddepageCar"/>
    <w:uiPriority w:val="99"/>
    <w:unhideWhenUsed/>
    <w:rsid w:val="0069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93"/>
  </w:style>
  <w:style w:type="paragraph" w:styleId="Textedebulles">
    <w:name w:val="Balloon Text"/>
    <w:basedOn w:val="Normal"/>
    <w:link w:val="TextedebullesCar"/>
    <w:uiPriority w:val="99"/>
    <w:semiHidden/>
    <w:unhideWhenUsed/>
    <w:rsid w:val="006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6493"/>
    <w:pPr>
      <w:spacing w:after="0" w:line="240" w:lineRule="auto"/>
    </w:pPr>
    <w:rPr>
      <w:rFonts w:ascii="Arial Narrow" w:hAnsi="Arial Narrow"/>
    </w:rPr>
  </w:style>
  <w:style w:type="character" w:styleId="Lienhypertexte">
    <w:name w:val="Hyperlink"/>
    <w:basedOn w:val="Policepardfaut"/>
    <w:uiPriority w:val="99"/>
    <w:unhideWhenUsed/>
    <w:rsid w:val="00696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64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 Paragraph"/>
    <w:basedOn w:val="Normal"/>
    <w:rsid w:val="00C83084"/>
    <w:pPr>
      <w:suppressAutoHyphens/>
      <w:ind w:left="720"/>
    </w:pPr>
    <w:rPr>
      <w:rFonts w:ascii="Calibri" w:eastAsia="SimSun" w:hAnsi="Calibri" w:cs="font3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rvations.pantheon@monuments-nationaux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s.arcdetriomphe@monuments-nationaux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.arcdetriomphe@monuments-nationaux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A62-9E01-41BB-A922-A60039A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Chenu Anthony</dc:creator>
  <cp:lastModifiedBy>Sophie-Anne LE FUR</cp:lastModifiedBy>
  <cp:revision>2</cp:revision>
  <dcterms:created xsi:type="dcterms:W3CDTF">2020-09-04T11:17:00Z</dcterms:created>
  <dcterms:modified xsi:type="dcterms:W3CDTF">2020-09-04T11:17:00Z</dcterms:modified>
</cp:coreProperties>
</file>